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94" w:rsidRPr="000911FD" w:rsidRDefault="00B91594" w:rsidP="00B91594">
      <w:pPr>
        <w:jc w:val="center"/>
        <w:rPr>
          <w:rFonts w:asciiTheme="minorEastAsia" w:hAnsiTheme="minorEastAsia"/>
          <w:b/>
          <w:sz w:val="44"/>
          <w:szCs w:val="44"/>
        </w:rPr>
      </w:pPr>
      <w:r w:rsidRPr="000911FD">
        <w:rPr>
          <w:rFonts w:asciiTheme="minorEastAsia" w:hAnsiTheme="minorEastAsia" w:hint="eastAsia"/>
          <w:b/>
          <w:sz w:val="44"/>
          <w:szCs w:val="44"/>
        </w:rPr>
        <w:t>抚顺市政协十二届五次会议第</w:t>
      </w:r>
      <w:r>
        <w:rPr>
          <w:rFonts w:asciiTheme="minorEastAsia" w:hAnsiTheme="minorEastAsia" w:hint="eastAsia"/>
          <w:b/>
          <w:sz w:val="44"/>
          <w:szCs w:val="44"/>
        </w:rPr>
        <w:t>332</w:t>
      </w:r>
      <w:r w:rsidRPr="000911FD">
        <w:rPr>
          <w:rFonts w:asciiTheme="minorEastAsia" w:hAnsiTheme="minorEastAsia" w:hint="eastAsia"/>
          <w:b/>
          <w:sz w:val="44"/>
          <w:szCs w:val="44"/>
        </w:rPr>
        <w:t>号提案</w:t>
      </w:r>
    </w:p>
    <w:p w:rsidR="00B91594" w:rsidRPr="000911FD" w:rsidRDefault="00B91594" w:rsidP="00B91594">
      <w:pPr>
        <w:jc w:val="center"/>
        <w:rPr>
          <w:rFonts w:asciiTheme="minorEastAsia" w:hAnsiTheme="minorEastAsia"/>
          <w:b/>
          <w:sz w:val="44"/>
          <w:szCs w:val="44"/>
        </w:rPr>
      </w:pPr>
      <w:r w:rsidRPr="000911FD">
        <w:rPr>
          <w:rFonts w:asciiTheme="minorEastAsia" w:hAnsiTheme="minorEastAsia" w:hint="eastAsia"/>
          <w:b/>
          <w:sz w:val="44"/>
          <w:szCs w:val="44"/>
        </w:rPr>
        <w:t>关于进一步</w:t>
      </w:r>
      <w:r>
        <w:rPr>
          <w:rFonts w:asciiTheme="minorEastAsia" w:hAnsiTheme="minorEastAsia" w:hint="eastAsia"/>
          <w:b/>
          <w:sz w:val="44"/>
          <w:szCs w:val="44"/>
        </w:rPr>
        <w:t>整合东洲区危化品运输物流园区的提案</w:t>
      </w:r>
    </w:p>
    <w:p w:rsidR="00B91594" w:rsidRPr="0080502F" w:rsidRDefault="00B91594" w:rsidP="00B91594">
      <w:pPr>
        <w:rPr>
          <w:rFonts w:asciiTheme="minorEastAsia" w:hAnsiTheme="minorEastAsia"/>
          <w:b/>
          <w:sz w:val="36"/>
          <w:szCs w:val="36"/>
        </w:rPr>
      </w:pPr>
      <w:r w:rsidRPr="000911FD">
        <w:rPr>
          <w:rFonts w:asciiTheme="minorEastAsia" w:hAnsiTheme="minorEastAsia" w:hint="eastAsia"/>
          <w:sz w:val="44"/>
          <w:szCs w:val="44"/>
        </w:rPr>
        <w:t xml:space="preserve">                      </w:t>
      </w:r>
      <w:r w:rsidRPr="0080502F">
        <w:rPr>
          <w:rFonts w:asciiTheme="minorEastAsia" w:hAnsiTheme="minorEastAsia" w:hint="eastAsia"/>
          <w:b/>
          <w:sz w:val="36"/>
          <w:szCs w:val="36"/>
        </w:rPr>
        <w:t>提案者：黎源</w:t>
      </w:r>
    </w:p>
    <w:p w:rsidR="00B91594" w:rsidRPr="000911FD" w:rsidRDefault="00B91594" w:rsidP="00B91594">
      <w:pPr>
        <w:rPr>
          <w:rFonts w:asciiTheme="minorEastAsia" w:hAnsiTheme="minorEastAsia"/>
          <w:sz w:val="44"/>
          <w:szCs w:val="44"/>
        </w:rPr>
      </w:pP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抚顺市危险品货物道路运输安全问题，威胁着抚顺社会</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的公共安全，威胁着百姓的人身安全，因此，抚顺市两级政</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府已将其列为亟待解决的民生工程。而东洲区是危化品生产、经营、仓储、运输物流高度集中的区域，仅在危险品道路运输物流领域，即拥有危险品运输企业27家，危险品运输车辆1000多台，从业人员3000多名。</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为此，在今年年初，东洲区政府在市委市政府的大力支</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持下，在东洲区海新街成立了危化品运输物流业园区。由于</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成立时间较短，原承办企业在经营上出现较大困难，目前仍</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存在着基础设施水平较低、企业信息化水平较低、经营模式</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较落后、筹资渠道有限等诸多问题。</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为了东洲区危化品运输物流业园区今后的规模化发展，</w:t>
      </w:r>
      <w:r>
        <w:rPr>
          <w:rFonts w:ascii="仿宋_GB2312" w:eastAsia="仿宋_GB2312" w:hint="eastAsia"/>
          <w:sz w:val="32"/>
          <w:szCs w:val="32"/>
        </w:rPr>
        <w:t>我</w:t>
      </w:r>
      <w:r w:rsidRPr="00B91594">
        <w:rPr>
          <w:rFonts w:ascii="仿宋_GB2312" w:eastAsia="仿宋_GB2312" w:hint="eastAsia"/>
          <w:sz w:val="32"/>
          <w:szCs w:val="32"/>
        </w:rPr>
        <w:t>提出如</w:t>
      </w:r>
      <w:r>
        <w:rPr>
          <w:rFonts w:ascii="仿宋_GB2312" w:eastAsia="仿宋_GB2312" w:hint="eastAsia"/>
          <w:sz w:val="32"/>
          <w:szCs w:val="32"/>
        </w:rPr>
        <w:t>下</w:t>
      </w:r>
      <w:r w:rsidRPr="00B91594">
        <w:rPr>
          <w:rFonts w:ascii="仿宋_GB2312" w:eastAsia="仿宋_GB2312" w:hint="eastAsia"/>
          <w:sz w:val="32"/>
          <w:szCs w:val="32"/>
        </w:rPr>
        <w:t>建议</w:t>
      </w:r>
      <w:r>
        <w:rPr>
          <w:rFonts w:ascii="仿宋_GB2312" w:eastAsia="仿宋_GB2312" w:hint="eastAsia"/>
          <w:sz w:val="32"/>
          <w:szCs w:val="32"/>
        </w:rPr>
        <w:t>：</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一、进一步整合东洲区危化品运输物流业园区项目，以</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辽宁同益物流股份有限公司为承办企业，接续发力，将同益</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物流园区与原物流联盟园区统一纳入东洲区物流产业集聚区规划当中，合并建设，统一运营，快速形成集聚效应。</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lastRenderedPageBreak/>
        <w:t xml:space="preserve">    二、将紧邻同益物流园区的稳沉区土地并入同益物流</w:t>
      </w:r>
      <w:r>
        <w:rPr>
          <w:rFonts w:ascii="仿宋_GB2312" w:eastAsia="仿宋_GB2312" w:hint="eastAsia"/>
          <w:sz w:val="32"/>
          <w:szCs w:val="32"/>
        </w:rPr>
        <w:t>园区</w:t>
      </w:r>
      <w:r w:rsidR="00263539">
        <w:rPr>
          <w:rFonts w:ascii="仿宋_GB2312" w:eastAsia="仿宋_GB2312" w:hint="eastAsia"/>
          <w:sz w:val="32"/>
          <w:szCs w:val="32"/>
        </w:rPr>
        <w:t>，用以扩大停车厂、配件仓库、洗车等配套设施建设用地，从而进一步提升园区规模效应。</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辽宁同益物流股份有限公司是以危险化学品道路运输业务为主业的辽宁省道路货物运输三级企业。公司拥有两家</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全资子公司，分别为抚顺市东驰物流有限公司和抚顺市恒诚</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运输有限公司，三家公司净资产达</w:t>
      </w:r>
      <w:r w:rsidR="00263539">
        <w:rPr>
          <w:rFonts w:ascii="仿宋_GB2312" w:eastAsia="仿宋_GB2312" w:hint="eastAsia"/>
          <w:sz w:val="32"/>
          <w:szCs w:val="32"/>
        </w:rPr>
        <w:t>1.09</w:t>
      </w:r>
      <w:r w:rsidRPr="00B91594">
        <w:rPr>
          <w:rFonts w:ascii="仿宋_GB2312" w:eastAsia="仿宋_GB2312" w:hint="eastAsia"/>
          <w:sz w:val="32"/>
          <w:szCs w:val="32"/>
        </w:rPr>
        <w:t>亿元，运输品种包括液化气、丙烯、乙烯以及油品。公司是辽宁省服务业的区</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域领军企业，同时也是国家交通运输部批准的甩挂运输项目</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试点企业。2016年初，公司通过新三板股转系统审核（股票</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代码：835648）。公司上市之后，迅速提升了行业地位，通</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过了QES体系认证，取得了三A级企业等级，是抚顺市目前</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唯一一家在新三板上市的物流企业。经过十几年的摸索与实</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践，公司积累了大量的实际经验。</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在东洲区危化品运输物流业园区建设中，同益物流具有</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如下优势：    ‘</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一、同益物流具有引进知名专家、做到规划领先的能力。</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公司上市之后，积累了大量的人脉资源，国内许多知名物流</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规划专家和院所都表示愿为公司规划今后运输物流发展战略，我们愿意藉此将抚顺市运输物流业的各类要素加以整合</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规划，既能最大限度地发挥专家团队的智慧优势，又能使抚</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顺现代物流业发展规划具有前瞻性的发展空间，提高规划的</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lastRenderedPageBreak/>
        <w:t>可信度和知名度，这也是打造全国知名现代物流示范区的基</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础。</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二、同益物流具有引进综合配套供应商、做到保障运营</w:t>
      </w:r>
    </w:p>
    <w:p w:rsidR="00B91594" w:rsidRPr="00B91594" w:rsidRDefault="00263539" w:rsidP="00B91594">
      <w:pPr>
        <w:rPr>
          <w:rFonts w:ascii="仿宋_GB2312" w:eastAsia="仿宋_GB2312"/>
          <w:sz w:val="32"/>
          <w:szCs w:val="32"/>
        </w:rPr>
      </w:pPr>
      <w:r>
        <w:rPr>
          <w:rFonts w:ascii="仿宋_GB2312" w:eastAsia="仿宋_GB2312" w:hint="eastAsia"/>
          <w:sz w:val="32"/>
          <w:szCs w:val="32"/>
        </w:rPr>
        <w:t>效果的能力。知名专家规划团队已经在近两年的实际工作中</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集聚了相对固定的综合配套供应商，随规划落地，能保障后</w:t>
      </w:r>
    </w:p>
    <w:p w:rsidR="00263539" w:rsidRDefault="00B91594" w:rsidP="00B91594">
      <w:pPr>
        <w:rPr>
          <w:rFonts w:ascii="仿宋_GB2312" w:eastAsia="仿宋_GB2312"/>
          <w:sz w:val="32"/>
          <w:szCs w:val="32"/>
        </w:rPr>
      </w:pPr>
      <w:r w:rsidRPr="00B91594">
        <w:rPr>
          <w:rFonts w:ascii="仿宋_GB2312" w:eastAsia="仿宋_GB2312" w:hint="eastAsia"/>
          <w:sz w:val="32"/>
          <w:szCs w:val="32"/>
        </w:rPr>
        <w:t>期运营效果。</w:t>
      </w:r>
    </w:p>
    <w:p w:rsidR="00B91594" w:rsidRPr="00B91594" w:rsidRDefault="00B91594" w:rsidP="00263539">
      <w:pPr>
        <w:ind w:firstLineChars="200" w:firstLine="640"/>
        <w:rPr>
          <w:rFonts w:ascii="仿宋_GB2312" w:eastAsia="仿宋_GB2312"/>
          <w:sz w:val="32"/>
          <w:szCs w:val="32"/>
        </w:rPr>
      </w:pPr>
      <w:r w:rsidRPr="00B91594">
        <w:rPr>
          <w:rFonts w:ascii="仿宋_GB2312" w:eastAsia="仿宋_GB2312" w:hint="eastAsia"/>
          <w:sz w:val="32"/>
          <w:szCs w:val="32"/>
        </w:rPr>
        <w:t>三、同益物流具有引进一流专家、设计第四方智慧物流</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平台的能力。公司已经与国内顶尖的物流信息化平台设计师、技术架构师、平台运营专家等开展了多次的调研和交流，目前已经完成了第四方智慧物流平台的前期规划工作，即将进入开发时段。这是互联网+现代物流的发展方向，也是打通供应链金融全链条，促进交通、物流和互联网融合发展的重要且核心项目，具有广泛的发展空间和前景。如果能将抚顺市相关企业融入平台，会极大地促进物流业的增长。</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四、同益物流具有资本市场运作的优势。上市挂牌之后，</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拓展了融资渠道，扩大了资本机构的接触面，有利于更广泛</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层面的招商引进、合作经营。另一方面，投资者也很看重地</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方政府对项目规划建设的态度、参与程度和配套支持程度，这些对投资者的投资信心会有很大的提振作用。</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 xml:space="preserve">    五、同益物流具有引进产业基金支持的优势。省政府出</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t>台了产业基金政策，对现代物流行业大力支持。公司与东洲</w:t>
      </w:r>
    </w:p>
    <w:p w:rsidR="00BA745A" w:rsidRPr="00B91594" w:rsidRDefault="00BA745A" w:rsidP="00BA745A">
      <w:pPr>
        <w:rPr>
          <w:rFonts w:ascii="仿宋_GB2312" w:eastAsia="仿宋_GB2312"/>
          <w:sz w:val="32"/>
          <w:szCs w:val="32"/>
        </w:rPr>
      </w:pPr>
      <w:r>
        <w:rPr>
          <w:rFonts w:ascii="仿宋_GB2312" w:eastAsia="仿宋_GB2312" w:hint="eastAsia"/>
          <w:sz w:val="32"/>
          <w:szCs w:val="32"/>
        </w:rPr>
        <w:t>区政府已达成共建产业基金的合作，并且引进了上海某</w:t>
      </w:r>
      <w:r w:rsidR="00B91594" w:rsidRPr="00B91594">
        <w:rPr>
          <w:rFonts w:ascii="仿宋_GB2312" w:eastAsia="仿宋_GB2312" w:hint="eastAsia"/>
          <w:sz w:val="32"/>
          <w:szCs w:val="32"/>
        </w:rPr>
        <w:t>基金</w:t>
      </w:r>
    </w:p>
    <w:p w:rsidR="00B91594" w:rsidRPr="00B91594" w:rsidRDefault="00B91594" w:rsidP="00B91594">
      <w:pPr>
        <w:rPr>
          <w:rFonts w:ascii="仿宋_GB2312" w:eastAsia="仿宋_GB2312"/>
          <w:sz w:val="32"/>
          <w:szCs w:val="32"/>
        </w:rPr>
      </w:pPr>
      <w:r w:rsidRPr="00B91594">
        <w:rPr>
          <w:rFonts w:ascii="仿宋_GB2312" w:eastAsia="仿宋_GB2312" w:hint="eastAsia"/>
          <w:sz w:val="32"/>
          <w:szCs w:val="32"/>
        </w:rPr>
        <w:lastRenderedPageBreak/>
        <w:t>公司参与进来，基金公司的行业专家也对以公司为核心企业的综合物流项目发展很感兴趣，如果市政协能统筹协调，加</w:t>
      </w:r>
    </w:p>
    <w:p w:rsidR="006D4E41" w:rsidRDefault="00B91594" w:rsidP="00B91594">
      <w:pPr>
        <w:rPr>
          <w:rFonts w:ascii="仿宋_GB2312" w:eastAsia="仿宋_GB2312"/>
          <w:sz w:val="32"/>
          <w:szCs w:val="32"/>
        </w:rPr>
      </w:pPr>
      <w:r w:rsidRPr="00B91594">
        <w:rPr>
          <w:rFonts w:ascii="仿宋_GB2312" w:eastAsia="仿宋_GB2312" w:hint="eastAsia"/>
          <w:sz w:val="32"/>
          <w:szCs w:val="32"/>
        </w:rPr>
        <w:t>快推进，会促使基金尽快落地，加快进程。</w:t>
      </w: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B91594">
      <w:pPr>
        <w:rPr>
          <w:rFonts w:ascii="仿宋_GB2312" w:eastAsia="仿宋_GB2312"/>
          <w:sz w:val="32"/>
          <w:szCs w:val="32"/>
        </w:rPr>
      </w:pPr>
    </w:p>
    <w:p w:rsidR="000C2533" w:rsidRDefault="000C2533" w:rsidP="000C2533">
      <w:pPr>
        <w:jc w:val="center"/>
        <w:rPr>
          <w:b/>
          <w:bCs/>
          <w:sz w:val="44"/>
          <w:szCs w:val="44"/>
        </w:rPr>
      </w:pPr>
      <w:r>
        <w:rPr>
          <w:rFonts w:hint="eastAsia"/>
          <w:b/>
          <w:bCs/>
          <w:sz w:val="44"/>
          <w:szCs w:val="44"/>
        </w:rPr>
        <w:lastRenderedPageBreak/>
        <w:t>对市政协十二届五次会议</w:t>
      </w:r>
    </w:p>
    <w:p w:rsidR="000C2533" w:rsidRDefault="000C2533" w:rsidP="000C2533">
      <w:pPr>
        <w:jc w:val="center"/>
        <w:rPr>
          <w:b/>
          <w:bCs/>
          <w:sz w:val="44"/>
          <w:szCs w:val="44"/>
        </w:rPr>
      </w:pPr>
      <w:r>
        <w:rPr>
          <w:rFonts w:hint="eastAsia"/>
          <w:b/>
          <w:bCs/>
          <w:sz w:val="44"/>
          <w:szCs w:val="44"/>
        </w:rPr>
        <w:t>第</w:t>
      </w:r>
      <w:r>
        <w:rPr>
          <w:rFonts w:hint="eastAsia"/>
          <w:b/>
          <w:bCs/>
          <w:sz w:val="44"/>
          <w:szCs w:val="44"/>
        </w:rPr>
        <w:t>332</w:t>
      </w:r>
      <w:r>
        <w:rPr>
          <w:rFonts w:hint="eastAsia"/>
          <w:b/>
          <w:bCs/>
          <w:sz w:val="44"/>
          <w:szCs w:val="44"/>
        </w:rPr>
        <w:t>号建议的答复</w:t>
      </w:r>
    </w:p>
    <w:p w:rsidR="000C2533" w:rsidRDefault="000C2533" w:rsidP="000C2533">
      <w:pPr>
        <w:spacing w:line="300" w:lineRule="exact"/>
        <w:rPr>
          <w:sz w:val="44"/>
          <w:szCs w:val="44"/>
        </w:rPr>
      </w:pPr>
    </w:p>
    <w:p w:rsidR="000C2533" w:rsidRPr="00752DBD" w:rsidRDefault="000C2533" w:rsidP="000C2533">
      <w:pPr>
        <w:spacing w:line="600" w:lineRule="exact"/>
        <w:ind w:rightChars="-159" w:right="-334"/>
        <w:rPr>
          <w:rFonts w:ascii="仿宋" w:eastAsia="仿宋" w:hAnsi="仿宋"/>
          <w:sz w:val="32"/>
          <w:szCs w:val="32"/>
        </w:rPr>
      </w:pPr>
      <w:r w:rsidRPr="00752DBD">
        <w:rPr>
          <w:rFonts w:ascii="仿宋" w:eastAsia="仿宋" w:hAnsi="仿宋" w:hint="eastAsia"/>
          <w:sz w:val="32"/>
          <w:szCs w:val="32"/>
        </w:rPr>
        <w:t>黎源委员：</w:t>
      </w:r>
    </w:p>
    <w:p w:rsidR="000C2533" w:rsidRPr="00752DBD" w:rsidRDefault="000C2533" w:rsidP="000C2533">
      <w:pPr>
        <w:spacing w:line="600" w:lineRule="exact"/>
        <w:ind w:rightChars="-159" w:right="-334" w:firstLine="645"/>
        <w:rPr>
          <w:rFonts w:ascii="仿宋" w:eastAsia="仿宋" w:hAnsi="仿宋"/>
          <w:sz w:val="32"/>
          <w:szCs w:val="32"/>
        </w:rPr>
      </w:pPr>
      <w:r w:rsidRPr="00752DBD">
        <w:rPr>
          <w:rFonts w:ascii="仿宋" w:eastAsia="仿宋" w:hAnsi="仿宋" w:hint="eastAsia"/>
          <w:sz w:val="32"/>
          <w:szCs w:val="32"/>
        </w:rPr>
        <w:t>您提出的关于进一步整合东洲区危化品运输物流园区                               提案收悉，现答复如下：</w:t>
      </w:r>
    </w:p>
    <w:p w:rsidR="000C2533" w:rsidRPr="00752DBD" w:rsidRDefault="000C2533" w:rsidP="000C2533">
      <w:pPr>
        <w:ind w:firstLine="645"/>
        <w:rPr>
          <w:rFonts w:ascii="仿宋" w:eastAsia="仿宋" w:hAnsi="仿宋"/>
        </w:rPr>
      </w:pPr>
      <w:r w:rsidRPr="00752DBD">
        <w:rPr>
          <w:rFonts w:ascii="仿宋" w:eastAsia="仿宋" w:hAnsi="仿宋" w:hint="eastAsia"/>
          <w:sz w:val="32"/>
          <w:szCs w:val="32"/>
        </w:rPr>
        <w:t>整合东洲区危化品运输物流园区已列为区政府一项重要工作，目前，东洲区已将《关于危化品运输物流园区方案》上报市政府，园区用地也已经规划。</w:t>
      </w:r>
    </w:p>
    <w:p w:rsidR="000C2533" w:rsidRPr="004A6D97" w:rsidRDefault="000C2533" w:rsidP="000C2533">
      <w:pPr>
        <w:ind w:rightChars="-159" w:right="-334" w:firstLineChars="200" w:firstLine="640"/>
        <w:rPr>
          <w:rFonts w:ascii="仿宋" w:eastAsia="仿宋" w:hAnsi="仿宋"/>
          <w:sz w:val="32"/>
          <w:szCs w:val="32"/>
        </w:rPr>
      </w:pPr>
      <w:r w:rsidRPr="004A6D97">
        <w:rPr>
          <w:rFonts w:ascii="仿宋" w:eastAsia="仿宋" w:hAnsi="仿宋" w:hint="eastAsia"/>
          <w:sz w:val="32"/>
          <w:szCs w:val="32"/>
        </w:rPr>
        <w:t>感谢</w:t>
      </w:r>
      <w:r>
        <w:rPr>
          <w:rFonts w:ascii="仿宋" w:eastAsia="仿宋" w:hAnsi="仿宋" w:hint="eastAsia"/>
          <w:sz w:val="32"/>
          <w:szCs w:val="32"/>
        </w:rPr>
        <w:t>黎源</w:t>
      </w:r>
      <w:r w:rsidRPr="004A6D97">
        <w:rPr>
          <w:rFonts w:ascii="仿宋" w:eastAsia="仿宋" w:hAnsi="仿宋" w:hint="eastAsia"/>
          <w:sz w:val="32"/>
          <w:szCs w:val="32"/>
        </w:rPr>
        <w:t>委员</w:t>
      </w:r>
      <w:r>
        <w:rPr>
          <w:rFonts w:ascii="仿宋" w:eastAsia="仿宋" w:hAnsi="仿宋" w:hint="eastAsia"/>
          <w:sz w:val="32"/>
          <w:szCs w:val="32"/>
        </w:rPr>
        <w:t>对</w:t>
      </w:r>
      <w:r w:rsidRPr="004A6D97">
        <w:rPr>
          <w:rFonts w:ascii="仿宋" w:eastAsia="仿宋" w:hAnsi="仿宋" w:hint="eastAsia"/>
          <w:sz w:val="32"/>
          <w:szCs w:val="32"/>
        </w:rPr>
        <w:t>东洲区政府工作的大力支持</w:t>
      </w:r>
      <w:r>
        <w:rPr>
          <w:rFonts w:ascii="仿宋" w:eastAsia="仿宋" w:hAnsi="仿宋" w:hint="eastAsia"/>
          <w:sz w:val="32"/>
          <w:szCs w:val="32"/>
        </w:rPr>
        <w:t>！</w:t>
      </w:r>
    </w:p>
    <w:p w:rsidR="000C2533" w:rsidRDefault="000C2533" w:rsidP="000C2533">
      <w:pPr>
        <w:spacing w:line="560" w:lineRule="exact"/>
        <w:ind w:firstLineChars="200" w:firstLine="640"/>
        <w:rPr>
          <w:rFonts w:ascii="仿宋" w:eastAsia="仿宋" w:hAnsi="仿宋" w:cs="仿宋"/>
          <w:sz w:val="32"/>
          <w:szCs w:val="32"/>
        </w:rPr>
      </w:pPr>
    </w:p>
    <w:p w:rsidR="000C2533" w:rsidRDefault="000C2533" w:rsidP="000C2533">
      <w:pPr>
        <w:spacing w:line="560" w:lineRule="exact"/>
        <w:ind w:firstLineChars="200" w:firstLine="640"/>
        <w:rPr>
          <w:rFonts w:ascii="仿宋" w:eastAsia="仿宋" w:hAnsi="仿宋" w:cs="仿宋"/>
          <w:sz w:val="32"/>
          <w:szCs w:val="32"/>
        </w:rPr>
      </w:pPr>
    </w:p>
    <w:p w:rsidR="000C2533" w:rsidRDefault="000C2533" w:rsidP="000C2533">
      <w:pPr>
        <w:spacing w:line="560" w:lineRule="exact"/>
        <w:ind w:firstLineChars="200" w:firstLine="640"/>
        <w:rPr>
          <w:rFonts w:ascii="仿宋" w:eastAsia="仿宋" w:hAnsi="仿宋" w:cs="仿宋"/>
          <w:sz w:val="32"/>
          <w:szCs w:val="32"/>
        </w:rPr>
      </w:pPr>
    </w:p>
    <w:p w:rsidR="000C2533" w:rsidRDefault="000C2533" w:rsidP="000C2533">
      <w:pPr>
        <w:spacing w:line="560" w:lineRule="exact"/>
        <w:ind w:firstLineChars="200" w:firstLine="640"/>
        <w:rPr>
          <w:rFonts w:ascii="仿宋" w:eastAsia="仿宋" w:hAnsi="仿宋" w:cs="仿宋"/>
          <w:sz w:val="32"/>
          <w:szCs w:val="32"/>
        </w:rPr>
      </w:pPr>
    </w:p>
    <w:p w:rsidR="000C2533" w:rsidRDefault="000C2533" w:rsidP="000C2533">
      <w:pPr>
        <w:spacing w:line="560" w:lineRule="exact"/>
        <w:ind w:firstLineChars="200" w:firstLine="640"/>
        <w:rPr>
          <w:rFonts w:ascii="仿宋" w:eastAsia="仿宋" w:hAnsi="仿宋" w:cs="仿宋"/>
          <w:sz w:val="32"/>
          <w:szCs w:val="32"/>
        </w:rPr>
      </w:pPr>
    </w:p>
    <w:p w:rsidR="000C2533" w:rsidRDefault="000C2533" w:rsidP="000C2533">
      <w:pPr>
        <w:spacing w:line="560" w:lineRule="exact"/>
        <w:ind w:firstLineChars="200" w:firstLine="640"/>
        <w:rPr>
          <w:rFonts w:ascii="仿宋" w:eastAsia="仿宋" w:hAnsi="仿宋" w:cs="仿宋"/>
          <w:sz w:val="32"/>
          <w:szCs w:val="32"/>
        </w:rPr>
      </w:pPr>
    </w:p>
    <w:p w:rsidR="000C2533" w:rsidRDefault="000C2533" w:rsidP="000C2533">
      <w:pPr>
        <w:spacing w:line="560" w:lineRule="exact"/>
        <w:ind w:firstLineChars="200" w:firstLine="640"/>
        <w:rPr>
          <w:rFonts w:ascii="仿宋" w:eastAsia="仿宋" w:hAnsi="仿宋" w:cs="仿宋"/>
          <w:sz w:val="32"/>
          <w:szCs w:val="32"/>
        </w:rPr>
      </w:pPr>
    </w:p>
    <w:p w:rsidR="000C2533" w:rsidRDefault="000C2533" w:rsidP="000C2533">
      <w:pPr>
        <w:spacing w:line="560" w:lineRule="exact"/>
        <w:ind w:firstLineChars="200" w:firstLine="640"/>
        <w:rPr>
          <w:rFonts w:ascii="仿宋" w:eastAsia="仿宋" w:hAnsi="仿宋" w:cs="仿宋"/>
          <w:sz w:val="32"/>
          <w:szCs w:val="32"/>
        </w:rPr>
      </w:pPr>
    </w:p>
    <w:p w:rsidR="000C2533" w:rsidRDefault="000C2533" w:rsidP="000C2533">
      <w:pPr>
        <w:spacing w:line="560" w:lineRule="exact"/>
        <w:ind w:firstLineChars="200" w:firstLine="640"/>
        <w:rPr>
          <w:rFonts w:ascii="仿宋" w:eastAsia="仿宋" w:hAnsi="仿宋" w:cs="仿宋"/>
          <w:sz w:val="32"/>
          <w:szCs w:val="32"/>
        </w:rPr>
      </w:pPr>
    </w:p>
    <w:p w:rsidR="000C2533" w:rsidRPr="000C2533" w:rsidRDefault="000C2533" w:rsidP="000C2533">
      <w:pPr>
        <w:spacing w:line="560" w:lineRule="exact"/>
        <w:ind w:firstLineChars="200" w:firstLine="640"/>
        <w:rPr>
          <w:rFonts w:ascii="仿宋" w:eastAsia="仿宋" w:hAnsi="仿宋" w:cs="仿宋"/>
          <w:sz w:val="32"/>
          <w:szCs w:val="32"/>
        </w:rPr>
      </w:pPr>
    </w:p>
    <w:p w:rsidR="000C2533" w:rsidRDefault="000C2533" w:rsidP="000C253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承办单位：东洲区人民政府</w:t>
      </w:r>
    </w:p>
    <w:p w:rsidR="000C2533" w:rsidRDefault="000C2533" w:rsidP="000C2533">
      <w:pPr>
        <w:spacing w:line="560" w:lineRule="exact"/>
        <w:ind w:firstLineChars="200" w:firstLine="640"/>
        <w:rPr>
          <w:sz w:val="44"/>
          <w:szCs w:val="44"/>
        </w:rPr>
      </w:pPr>
      <w:r>
        <w:rPr>
          <w:rFonts w:ascii="仿宋" w:eastAsia="仿宋" w:hAnsi="仿宋" w:cs="仿宋" w:hint="eastAsia"/>
          <w:sz w:val="32"/>
          <w:szCs w:val="32"/>
        </w:rPr>
        <w:t xml:space="preserve">                 承办负责人：张玉良</w:t>
      </w:r>
      <w:r>
        <w:rPr>
          <w:rFonts w:ascii="楷体" w:eastAsia="楷体" w:hAnsi="楷体" w:cs="楷体" w:hint="eastAsia"/>
          <w:sz w:val="32"/>
          <w:szCs w:val="32"/>
        </w:rPr>
        <w:t xml:space="preserve">      </w:t>
      </w:r>
    </w:p>
    <w:sectPr w:rsidR="000C2533" w:rsidSect="006D4E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700" w:rsidRDefault="00F10700" w:rsidP="00B91594">
      <w:r>
        <w:separator/>
      </w:r>
    </w:p>
  </w:endnote>
  <w:endnote w:type="continuationSeparator" w:id="1">
    <w:p w:rsidR="00F10700" w:rsidRDefault="00F10700" w:rsidP="00B91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700" w:rsidRDefault="00F10700" w:rsidP="00B91594">
      <w:r>
        <w:separator/>
      </w:r>
    </w:p>
  </w:footnote>
  <w:footnote w:type="continuationSeparator" w:id="1">
    <w:p w:rsidR="00F10700" w:rsidRDefault="00F10700" w:rsidP="00B91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1594"/>
    <w:rsid w:val="000C2533"/>
    <w:rsid w:val="00263539"/>
    <w:rsid w:val="005775EB"/>
    <w:rsid w:val="006D4E41"/>
    <w:rsid w:val="0080502F"/>
    <w:rsid w:val="00822BFE"/>
    <w:rsid w:val="00B91594"/>
    <w:rsid w:val="00BA745A"/>
    <w:rsid w:val="00F10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1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1594"/>
    <w:rPr>
      <w:sz w:val="18"/>
      <w:szCs w:val="18"/>
    </w:rPr>
  </w:style>
  <w:style w:type="paragraph" w:styleId="a4">
    <w:name w:val="footer"/>
    <w:basedOn w:val="a"/>
    <w:link w:val="Char0"/>
    <w:uiPriority w:val="99"/>
    <w:semiHidden/>
    <w:unhideWhenUsed/>
    <w:rsid w:val="00B915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15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2017-11-22T05:55:00Z</dcterms:created>
  <dcterms:modified xsi:type="dcterms:W3CDTF">2017-11-22T06:29:00Z</dcterms:modified>
</cp:coreProperties>
</file>