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97"/>
        <w:gridCol w:w="871"/>
        <w:gridCol w:w="3524"/>
        <w:gridCol w:w="850"/>
        <w:gridCol w:w="2552"/>
        <w:gridCol w:w="99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答复信访人情况（选填）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bookmarkStart w:id="0" w:name="_GoBack" w:colFirst="8" w:colLast="8"/>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ascii="仿宋_GB2312" w:hAnsi="仿宋" w:eastAsia="仿宋_GB2312" w:cs="黑体"/>
                <w:kern w:val="2"/>
                <w:sz w:val="18"/>
                <w:szCs w:val="18"/>
              </w:rPr>
              <w:t>D210000201811300013</w:t>
            </w: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兴州矿业公司在碾盘乡萝卜坎村地下开采矿石，粉尘污染严重；矿业废水直排河套，污染河水；24小时采矿噪音扰民，影响周边居民生活。</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东洲区</w:t>
            </w: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举报情况基本属实。接到信访投诉件后东洲区碾盘乡政府，东洲区安监局，东洲区环保分局曾于2018年11月29日展开调查。现场检查时企业正常生产，抚顺兴洲矿业有限公司露天矿山经省安监局组织验收审查通过，已颁发安全生产许可证。西部露天采场放炮存在瞬时噪声，但满足《爆破安全规程》要求。现场货车在拉矿石期间存在扬尘，东洲区区政府已责成矿方对运输车辆进行覆盖，并对道路定期喷淋，从根本上防止粉尘污染。该矿产生废水为采矿岩层水和雨水，直排东洲河，2018年11月30抚顺市环保局对兴洲矿的排水进行监测，监测结果不超标。</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该案已办结。东洲区碾盘乡政府已加强监管运输车辆的防尘覆盖，定期对道路喷淋，减小扬尘扰民情况。并要求该企业每晚7点前停工，不许再生产。</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18"/>
                <w:szCs w:val="18"/>
              </w:rPr>
            </w:pPr>
            <w:r>
              <w:rPr>
                <w:rFonts w:hint="eastAsia" w:ascii="仿宋_GB2312" w:hAnsi="仿宋" w:eastAsia="仿宋_GB2312" w:cs="黑体"/>
                <w:kern w:val="2"/>
                <w:sz w:val="18"/>
                <w:szCs w:val="18"/>
              </w:rPr>
              <w:t>无</w:t>
            </w:r>
          </w:p>
        </w:tc>
        <w:tc>
          <w:tcPr>
            <w:tcW w:w="23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市生态环境局东洲分局、区安监局、碾盘乡</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35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c>
          <w:tcPr>
            <w:tcW w:w="23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A44"/>
    <w:rsid w:val="000A2C1A"/>
    <w:rsid w:val="001B2116"/>
    <w:rsid w:val="00394E4E"/>
    <w:rsid w:val="00665DF8"/>
    <w:rsid w:val="00764B9F"/>
    <w:rsid w:val="008B1A44"/>
    <w:rsid w:val="00DE2D99"/>
    <w:rsid w:val="00EA510A"/>
    <w:rsid w:val="00F50E52"/>
    <w:rsid w:val="00F62EB5"/>
    <w:rsid w:val="00FC1A82"/>
    <w:rsid w:val="266D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638</Characters>
  <Lines>5</Lines>
  <Paragraphs>1</Paragraphs>
  <TotalTime>0</TotalTime>
  <ScaleCrop>false</ScaleCrop>
  <LinksUpToDate>false</LinksUpToDate>
  <CharactersWithSpaces>748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2019-12-06T01:27:00Z</dcterms:created>
  <dc:creator>admin</dc:creator>
  <cp:lastModifiedBy>309</cp:lastModifiedBy>
  <dcterms:modified xsi:type="dcterms:W3CDTF">2019-12-11T02:46:53Z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