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8D" w:rsidRDefault="00B91FE4">
      <w:pPr>
        <w:widowControl/>
        <w:spacing w:line="450" w:lineRule="atLeas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办理个人存量住房交易纳税业务</w:t>
      </w:r>
    </w:p>
    <w:p w:rsidR="004A5C8D" w:rsidRDefault="004A5C8D">
      <w:pPr>
        <w:widowControl/>
        <w:spacing w:line="450" w:lineRule="atLeast"/>
        <w:jc w:val="center"/>
        <w:rPr>
          <w:rFonts w:asciiTheme="majorEastAsia" w:eastAsiaTheme="majorEastAsia" w:hAnsiTheme="majorEastAsia" w:cstheme="majorEastAsia"/>
          <w:b/>
          <w:bCs/>
          <w:kern w:val="0"/>
          <w:sz w:val="44"/>
          <w:szCs w:val="44"/>
        </w:rPr>
      </w:pPr>
    </w:p>
    <w:p w:rsidR="004A5C8D" w:rsidRDefault="00B91FE4">
      <w:pPr>
        <w:widowControl/>
        <w:spacing w:line="315" w:lineRule="atLeast"/>
        <w:ind w:firstLineChars="200" w:firstLine="643"/>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一、要了解哪些事儿?</w:t>
      </w:r>
    </w:p>
    <w:p w:rsidR="004A5C8D" w:rsidRDefault="00B91FE4">
      <w:pPr>
        <w:widowControl/>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（一）契税的定义是什么？</w:t>
      </w:r>
    </w:p>
    <w:p w:rsidR="004A5C8D" w:rsidRDefault="00B91FE4">
      <w:pPr>
        <w:widowControl/>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中华人民共和国境内转移土地、房屋权属，承受的单位和个人缴纳的税收。</w:t>
      </w:r>
    </w:p>
    <w:p w:rsidR="004A5C8D" w:rsidRDefault="00B91FE4">
      <w:pPr>
        <w:widowControl/>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（二）</w:t>
      </w:r>
      <w:r>
        <w:rPr>
          <w:rFonts w:asciiTheme="majorEastAsia" w:eastAsiaTheme="majorEastAsia" w:hAnsiTheme="majorEastAsia" w:cstheme="majorEastAsia" w:hint="eastAsia"/>
          <w:sz w:val="32"/>
          <w:szCs w:val="32"/>
          <w:shd w:val="clear" w:color="auto" w:fill="FFFFFF"/>
        </w:rPr>
        <w:t>个人转移房屋所有权应缴纳契税的范围包括：</w:t>
      </w:r>
    </w:p>
    <w:p w:rsidR="004A5C8D" w:rsidRDefault="00B91FE4">
      <w:pPr>
        <w:widowControl/>
        <w:ind w:firstLineChars="200" w:firstLine="640"/>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t>房屋买卖；房屋赠与；房屋交换。房屋权属以下列方式转移的，视同房屋买卖或房屋赠与征收契税：</w:t>
      </w:r>
    </w:p>
    <w:p w:rsidR="004A5C8D" w:rsidRDefault="00B91FE4">
      <w:pPr>
        <w:widowControl/>
        <w:ind w:firstLineChars="200" w:firstLine="640"/>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t>1.以房屋权属作价投资、入股；</w:t>
      </w:r>
    </w:p>
    <w:p w:rsidR="004A5C8D" w:rsidRDefault="00B91FE4">
      <w:pPr>
        <w:widowControl/>
        <w:ind w:firstLineChars="200" w:firstLine="640"/>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t>2.以房屋权属抵债；</w:t>
      </w:r>
    </w:p>
    <w:p w:rsidR="004A5C8D" w:rsidRDefault="00B91FE4">
      <w:pPr>
        <w:widowControl/>
        <w:ind w:firstLineChars="200" w:firstLine="640"/>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t>3.以获奖方式承受房屋权属；</w:t>
      </w:r>
    </w:p>
    <w:p w:rsidR="004A5C8D" w:rsidRDefault="00B91FE4">
      <w:pPr>
        <w:widowControl/>
        <w:ind w:firstLineChars="200" w:firstLine="640"/>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t>4.以预购方式或预付集资建房款方式承受房屋权属。</w:t>
      </w:r>
      <w:bookmarkStart w:id="0" w:name="_GoBack"/>
      <w:bookmarkEnd w:id="0"/>
    </w:p>
    <w:p w:rsidR="004A5C8D" w:rsidRDefault="00B91FE4">
      <w:pPr>
        <w:widowControl/>
        <w:ind w:firstLineChars="200" w:firstLine="640"/>
        <w:rPr>
          <w:rFonts w:asciiTheme="majorEastAsia" w:eastAsiaTheme="majorEastAsia" w:hAnsiTheme="majorEastAsia" w:cstheme="majorEastAsia"/>
          <w:sz w:val="32"/>
          <w:szCs w:val="32"/>
          <w:shd w:val="clear" w:color="auto" w:fill="FFFFFF"/>
        </w:rPr>
      </w:pPr>
      <w:r>
        <w:rPr>
          <w:rFonts w:asciiTheme="majorEastAsia" w:eastAsiaTheme="majorEastAsia" w:hAnsiTheme="majorEastAsia" w:cstheme="majorEastAsia" w:hint="eastAsia"/>
          <w:sz w:val="32"/>
          <w:szCs w:val="32"/>
          <w:shd w:val="clear" w:color="auto" w:fill="FFFFFF"/>
        </w:rPr>
        <w:t>签订安居工程住房、</w:t>
      </w:r>
      <w:hyperlink r:id="rId9" w:tgtFrame="https://baike.baidu.com/item/%E8%B4%AD%E6%88%BF%E5%A5%91%E7%A8%8E/_blank" w:history="1">
        <w:r>
          <w:rPr>
            <w:rFonts w:asciiTheme="majorEastAsia" w:eastAsiaTheme="majorEastAsia" w:hAnsiTheme="majorEastAsia" w:cstheme="majorEastAsia" w:hint="eastAsia"/>
            <w:sz w:val="32"/>
            <w:szCs w:val="32"/>
            <w:shd w:val="clear" w:color="auto" w:fill="FFFFFF"/>
          </w:rPr>
          <w:t>经济适用住房</w:t>
        </w:r>
      </w:hyperlink>
      <w:r>
        <w:rPr>
          <w:rFonts w:asciiTheme="majorEastAsia" w:eastAsiaTheme="majorEastAsia" w:hAnsiTheme="majorEastAsia" w:cstheme="majorEastAsia" w:hint="eastAsia"/>
          <w:sz w:val="32"/>
          <w:szCs w:val="32"/>
          <w:shd w:val="clear" w:color="auto" w:fill="FFFFFF"/>
        </w:rPr>
        <w:t>购房合同的，均属契税纳税人，应按规定缴纳契税。</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（三）到哪里办理契税业务？</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房地产一体化征收窗口</w:t>
      </w:r>
    </w:p>
    <w:p w:rsidR="00C420C2"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1.国家税务总局抚顺市税务局城区房地产一体化征收窗口</w:t>
      </w:r>
      <w:r>
        <w:rPr>
          <w:rFonts w:asciiTheme="majorEastAsia" w:eastAsiaTheme="majorEastAsia" w:hAnsiTheme="majorEastAsia" w:hint="eastAsia"/>
          <w:sz w:val="32"/>
          <w:szCs w:val="32"/>
        </w:rPr>
        <w:t>。</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 抚顺市顺城区规划路1-62号。 </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服务电话:024-58072282     </w:t>
      </w:r>
    </w:p>
    <w:p w:rsidR="00C420C2"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2.国家税务总局抚顺经济开发区税务局房地产一体化</w:t>
      </w:r>
      <w:r w:rsidRPr="00C91D6D">
        <w:rPr>
          <w:rFonts w:asciiTheme="majorEastAsia" w:eastAsiaTheme="majorEastAsia" w:hAnsiTheme="majorEastAsia" w:hint="eastAsia"/>
          <w:sz w:val="32"/>
          <w:szCs w:val="32"/>
        </w:rPr>
        <w:lastRenderedPageBreak/>
        <w:t>征收窗口</w:t>
      </w:r>
      <w:r>
        <w:rPr>
          <w:rFonts w:asciiTheme="majorEastAsia" w:eastAsiaTheme="majorEastAsia" w:hAnsiTheme="majorEastAsia" w:hint="eastAsia"/>
          <w:sz w:val="32"/>
          <w:szCs w:val="32"/>
        </w:rPr>
        <w:t>。</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办公地址:抚顺沈抚新城沈抚大道亿丰中心4号楼3楼 。 </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服务电话:024-56628116</w:t>
      </w:r>
    </w:p>
    <w:p w:rsidR="00C420C2"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3.国家税务总局清原满族自治县税务局房地产一体化征收窗口</w:t>
      </w:r>
      <w:r>
        <w:rPr>
          <w:rFonts w:asciiTheme="majorEastAsia" w:eastAsiaTheme="majorEastAsia" w:hAnsiTheme="majorEastAsia" w:hint="eastAsia"/>
          <w:sz w:val="32"/>
          <w:szCs w:val="32"/>
        </w:rPr>
        <w:t>。</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办公地址:清原满族自治县清原镇长岭街28号。             </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服务电话:024-53073645</w:t>
      </w:r>
    </w:p>
    <w:p w:rsidR="00C420C2"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4.国家税务总局新宾满族自治县税务局房地产一体化征收窗口</w:t>
      </w:r>
      <w:r>
        <w:rPr>
          <w:rFonts w:asciiTheme="majorEastAsia" w:eastAsiaTheme="majorEastAsia" w:hAnsiTheme="majorEastAsia" w:hint="eastAsia"/>
          <w:sz w:val="32"/>
          <w:szCs w:val="32"/>
        </w:rPr>
        <w:t>。</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办公地址:新宾满族自治县新宾镇青年路19号。            </w:t>
      </w:r>
    </w:p>
    <w:p w:rsidR="00C420C2" w:rsidRPr="00C91D6D" w:rsidRDefault="00C420C2" w:rsidP="00C420C2">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服务电话:024-55080611</w:t>
      </w:r>
    </w:p>
    <w:p w:rsidR="004A5C8D" w:rsidRDefault="00B91FE4">
      <w:pPr>
        <w:widowControl/>
        <w:numPr>
          <w:ilvl w:val="0"/>
          <w:numId w:val="1"/>
        </w:numPr>
        <w:spacing w:line="315" w:lineRule="atLeast"/>
        <w:ind w:firstLineChars="200" w:firstLine="643"/>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b/>
          <w:bCs/>
          <w:kern w:val="0"/>
          <w:sz w:val="32"/>
          <w:szCs w:val="32"/>
        </w:rPr>
        <w:t>办理流程</w:t>
      </w:r>
    </w:p>
    <w:p w:rsidR="004A5C8D" w:rsidRDefault="00B91FE4">
      <w:pPr>
        <w:widowControl/>
        <w:spacing w:line="315" w:lineRule="atLeast"/>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纳税人叫号后，（到一体化窗口办理产权转移的过程中由税务机关与不动产登记部门同时对所提交材料进行审核），税务机关对纳税人相关材料进行审核并收缴契税，之后打印完税凭证并办结。</w:t>
      </w:r>
    </w:p>
    <w:p w:rsidR="004A5C8D" w:rsidRDefault="00B91FE4">
      <w:pPr>
        <w:widowControl/>
        <w:spacing w:line="315" w:lineRule="atLeast"/>
        <w:ind w:firstLineChars="200" w:firstLine="643"/>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三、办理个人存量住房交易纳税业务需要提交哪些资料？</w:t>
      </w:r>
    </w:p>
    <w:p w:rsidR="004A5C8D" w:rsidRDefault="00B91FE4">
      <w:pPr>
        <w:widowControl/>
        <w:spacing w:line="315" w:lineRule="atLeast"/>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（一）申请人（双方）身份证、结婚证（单身提供户口簿、离婚证、法院离婚调解书）或证明房地产权属转移的相关法律文书；</w:t>
      </w:r>
    </w:p>
    <w:p w:rsidR="004A5C8D" w:rsidRDefault="00B91FE4">
      <w:pPr>
        <w:widowControl/>
        <w:spacing w:line="315" w:lineRule="atLeast"/>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lastRenderedPageBreak/>
        <w:t>（二）不动产权证书（或房照、土地证）原件；</w:t>
      </w:r>
    </w:p>
    <w:p w:rsidR="004A5C8D" w:rsidRDefault="00B91FE4">
      <w:pPr>
        <w:widowControl/>
        <w:spacing w:line="315" w:lineRule="atLeast"/>
        <w:ind w:firstLineChars="200" w:firstLine="640"/>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kern w:val="0"/>
          <w:sz w:val="32"/>
          <w:szCs w:val="32"/>
        </w:rPr>
        <w:t>（三）买卖合同。</w:t>
      </w:r>
    </w:p>
    <w:p w:rsidR="004A5C8D" w:rsidRDefault="00B91FE4">
      <w:pPr>
        <w:widowControl/>
        <w:spacing w:line="315" w:lineRule="atLeast"/>
        <w:ind w:firstLineChars="200" w:firstLine="643"/>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四、需要办理多少时间？</w:t>
      </w:r>
    </w:p>
    <w:p w:rsidR="004A5C8D" w:rsidRDefault="00B91FE4">
      <w:pPr>
        <w:widowControl/>
        <w:spacing w:line="315" w:lineRule="atLeast"/>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资料齐全，符合法定规范的，当场办结。</w:t>
      </w:r>
    </w:p>
    <w:p w:rsidR="004A5C8D" w:rsidRDefault="00B91FE4">
      <w:pPr>
        <w:widowControl/>
        <w:spacing w:line="315" w:lineRule="atLeast"/>
        <w:ind w:firstLineChars="200" w:firstLine="643"/>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五、常见问题解答</w:t>
      </w:r>
    </w:p>
    <w:p w:rsidR="004A5C8D" w:rsidRDefault="00B91FE4">
      <w:pPr>
        <w:widowControl/>
        <w:spacing w:line="315" w:lineRule="atLeast"/>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契税办理地址能不能再说明一下？</w:t>
      </w:r>
    </w:p>
    <w:p w:rsidR="004A5C8D" w:rsidRDefault="00B91FE4">
      <w:pPr>
        <w:widowControl/>
        <w:spacing w:line="315" w:lineRule="atLeast"/>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答：国家税务总局抚顺市税务局在抚顺市共设立4个房地产一体化征收窗口，其中:国家税务总局抚顺市税务局城区房地产一体化征收窗口负责办理新抚区、东洲区、望花区、顺城区、胜利开发区个人房产交易税收业务；国家税务总局抚顺经济开发区税务局、国家税务总局清原满族自治县税务局和国家税务总局新宾满族自治县税务局房地产一体化征收窗口负责辖区内个人房屋交易税收业务。个人房产交易税收业务包括自然人取得增量房（一手房）和自然人之间存量房（二手房）转移涉税业务。从2018年4月1日起，纳税人也可选择在房屋所在地的县区税务机关办理增量房（一手房）的一般涉税业务。</w:t>
      </w:r>
    </w:p>
    <w:p w:rsidR="004A5C8D" w:rsidRDefault="00B91FE4">
      <w:pPr>
        <w:widowControl/>
        <w:spacing w:line="315" w:lineRule="atLeast"/>
        <w:ind w:firstLineChars="200" w:firstLine="640"/>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t>关于契税业务的更多详情，可拨打咨询电话：12366。</w:t>
      </w:r>
    </w:p>
    <w:p w:rsidR="004A5C8D" w:rsidRDefault="004A5C8D">
      <w:pPr>
        <w:rPr>
          <w:rFonts w:asciiTheme="majorEastAsia" w:eastAsiaTheme="majorEastAsia" w:hAnsiTheme="majorEastAsia" w:cstheme="majorEastAsia"/>
          <w:sz w:val="32"/>
          <w:szCs w:val="32"/>
        </w:rPr>
      </w:pPr>
    </w:p>
    <w:sectPr w:rsidR="004A5C8D" w:rsidSect="004A5C8D">
      <w:headerReference w:type="default" r:id="rId10"/>
      <w:footerReference w:type="default" r:id="rId11"/>
      <w:pgSz w:w="11906" w:h="16838"/>
      <w:pgMar w:top="1440" w:right="1800" w:bottom="1440" w:left="1800" w:header="851" w:footer="992" w:gutter="0"/>
      <w:pgNumType w:start="23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76" w:rsidRDefault="00830B76" w:rsidP="004A5C8D">
      <w:r>
        <w:separator/>
      </w:r>
    </w:p>
  </w:endnote>
  <w:endnote w:type="continuationSeparator" w:id="0">
    <w:p w:rsidR="00830B76" w:rsidRDefault="00830B76" w:rsidP="004A5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8D" w:rsidRDefault="001208EA">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4A5C8D" w:rsidRDefault="001208EA">
                <w:pPr>
                  <w:snapToGrid w:val="0"/>
                  <w:rPr>
                    <w:sz w:val="18"/>
                  </w:rPr>
                </w:pPr>
                <w:r>
                  <w:rPr>
                    <w:rFonts w:hint="eastAsia"/>
                    <w:sz w:val="18"/>
                  </w:rPr>
                  <w:fldChar w:fldCharType="begin"/>
                </w:r>
                <w:r w:rsidR="00B91FE4">
                  <w:rPr>
                    <w:rFonts w:hint="eastAsia"/>
                    <w:sz w:val="18"/>
                  </w:rPr>
                  <w:instrText xml:space="preserve"> PAGE  \* MERGEFORMAT </w:instrText>
                </w:r>
                <w:r>
                  <w:rPr>
                    <w:rFonts w:hint="eastAsia"/>
                    <w:sz w:val="18"/>
                  </w:rPr>
                  <w:fldChar w:fldCharType="separate"/>
                </w:r>
                <w:r w:rsidR="003C2A64">
                  <w:rPr>
                    <w:noProof/>
                    <w:sz w:val="18"/>
                  </w:rPr>
                  <w:t>239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76" w:rsidRDefault="00830B76" w:rsidP="004A5C8D">
      <w:r>
        <w:separator/>
      </w:r>
    </w:p>
  </w:footnote>
  <w:footnote w:type="continuationSeparator" w:id="0">
    <w:p w:rsidR="00830B76" w:rsidRDefault="00830B76" w:rsidP="004A5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8D" w:rsidRDefault="004A5C8D">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9B17"/>
    <w:multiLevelType w:val="singleLevel"/>
    <w:tmpl w:val="58209B1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3462"/>
    <w:rsid w:val="00063C5D"/>
    <w:rsid w:val="001208EA"/>
    <w:rsid w:val="001275E8"/>
    <w:rsid w:val="001E2417"/>
    <w:rsid w:val="002B4053"/>
    <w:rsid w:val="003C2A64"/>
    <w:rsid w:val="004A5C8D"/>
    <w:rsid w:val="005E327C"/>
    <w:rsid w:val="0069347A"/>
    <w:rsid w:val="00754E85"/>
    <w:rsid w:val="00812A2A"/>
    <w:rsid w:val="00830B76"/>
    <w:rsid w:val="008C3462"/>
    <w:rsid w:val="00B91FE4"/>
    <w:rsid w:val="00C420C2"/>
    <w:rsid w:val="00C75A11"/>
    <w:rsid w:val="00CC5011"/>
    <w:rsid w:val="00D05431"/>
    <w:rsid w:val="00F17623"/>
    <w:rsid w:val="05C81649"/>
    <w:rsid w:val="0DBA3214"/>
    <w:rsid w:val="1F9F1285"/>
    <w:rsid w:val="2BA05FF3"/>
    <w:rsid w:val="2E1A2BCE"/>
    <w:rsid w:val="2F832426"/>
    <w:rsid w:val="309868CB"/>
    <w:rsid w:val="37227C78"/>
    <w:rsid w:val="45792DB6"/>
    <w:rsid w:val="4B8C5A88"/>
    <w:rsid w:val="4FC377D4"/>
    <w:rsid w:val="512D4699"/>
    <w:rsid w:val="51690352"/>
    <w:rsid w:val="5170035E"/>
    <w:rsid w:val="53427E9D"/>
    <w:rsid w:val="59B207B0"/>
    <w:rsid w:val="5D9F27DF"/>
    <w:rsid w:val="5F8D583E"/>
    <w:rsid w:val="6A045D0B"/>
    <w:rsid w:val="77530067"/>
    <w:rsid w:val="792251F5"/>
    <w:rsid w:val="7CF04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4A5C8D"/>
    <w:pPr>
      <w:ind w:leftChars="2500" w:left="100"/>
    </w:pPr>
  </w:style>
  <w:style w:type="paragraph" w:styleId="a4">
    <w:name w:val="Balloon Text"/>
    <w:basedOn w:val="a"/>
    <w:link w:val="Char0"/>
    <w:uiPriority w:val="99"/>
    <w:unhideWhenUsed/>
    <w:qFormat/>
    <w:rsid w:val="004A5C8D"/>
    <w:rPr>
      <w:sz w:val="18"/>
      <w:szCs w:val="18"/>
    </w:rPr>
  </w:style>
  <w:style w:type="paragraph" w:styleId="a5">
    <w:name w:val="footer"/>
    <w:basedOn w:val="a"/>
    <w:link w:val="Char1"/>
    <w:uiPriority w:val="99"/>
    <w:unhideWhenUsed/>
    <w:qFormat/>
    <w:rsid w:val="004A5C8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A5C8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4A5C8D"/>
    <w:rPr>
      <w:color w:val="0000FF"/>
      <w:u w:val="single"/>
    </w:rPr>
  </w:style>
  <w:style w:type="character" w:customStyle="1" w:styleId="Char0">
    <w:name w:val="批注框文本 Char"/>
    <w:basedOn w:val="a0"/>
    <w:link w:val="a4"/>
    <w:uiPriority w:val="99"/>
    <w:semiHidden/>
    <w:qFormat/>
    <w:rsid w:val="004A5C8D"/>
    <w:rPr>
      <w:sz w:val="18"/>
      <w:szCs w:val="18"/>
    </w:rPr>
  </w:style>
  <w:style w:type="character" w:customStyle="1" w:styleId="Char">
    <w:name w:val="日期 Char"/>
    <w:basedOn w:val="a0"/>
    <w:link w:val="a3"/>
    <w:uiPriority w:val="99"/>
    <w:semiHidden/>
    <w:qFormat/>
    <w:rsid w:val="004A5C8D"/>
  </w:style>
  <w:style w:type="character" w:customStyle="1" w:styleId="Char2">
    <w:name w:val="页眉 Char"/>
    <w:basedOn w:val="a0"/>
    <w:link w:val="a6"/>
    <w:uiPriority w:val="99"/>
    <w:qFormat/>
    <w:rsid w:val="004A5C8D"/>
    <w:rPr>
      <w:sz w:val="18"/>
      <w:szCs w:val="18"/>
    </w:rPr>
  </w:style>
  <w:style w:type="character" w:customStyle="1" w:styleId="Char1">
    <w:name w:val="页脚 Char"/>
    <w:basedOn w:val="a0"/>
    <w:link w:val="a5"/>
    <w:uiPriority w:val="99"/>
    <w:qFormat/>
    <w:rsid w:val="004A5C8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7%BB%8F%E6%B5%8E%E9%80%82%E7%94%A8%E4%BD%8F%E6%88%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C9365C-DB41-47DC-A362-778E23DC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1129</Characters>
  <Application>Microsoft Office Word</Application>
  <DocSecurity>0</DocSecurity>
  <Lines>9</Lines>
  <Paragraphs>2</Paragraphs>
  <ScaleCrop>false</ScaleCrop>
  <Company>lenovo</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GJHZ</dc:creator>
  <cp:lastModifiedBy>Administrator</cp:lastModifiedBy>
  <cp:revision>7</cp:revision>
  <cp:lastPrinted>2018-10-06T05:26:00Z</cp:lastPrinted>
  <dcterms:created xsi:type="dcterms:W3CDTF">2018-07-06T06:15:00Z</dcterms:created>
  <dcterms:modified xsi:type="dcterms:W3CDTF">2018-10-10T10:45:00Z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