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B034A">
      <w:pPr>
        <w:pStyle w:val="2"/>
        <w:jc w:val="left"/>
        <w:rPr>
          <w:rFonts w:ascii="方正公文小标宋" w:eastAsia="方正公文小标宋"/>
          <w:b w:val="0"/>
          <w:sz w:val="84"/>
          <w:szCs w:val="84"/>
          <w:lang w:eastAsia="zh-CN"/>
        </w:rPr>
      </w:pPr>
    </w:p>
    <w:p w14:paraId="6D79FFC7">
      <w:pPr>
        <w:pStyle w:val="2"/>
        <w:jc w:val="left"/>
        <w:rPr>
          <w:rFonts w:ascii="方正公文小标宋" w:eastAsia="方正公文小标宋"/>
          <w:b w:val="0"/>
          <w:sz w:val="84"/>
          <w:szCs w:val="84"/>
          <w:lang w:eastAsia="zh-CN"/>
        </w:rPr>
      </w:pPr>
    </w:p>
    <w:p w14:paraId="532BB9B5">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辽宁省抚顺市东洲区哈达镇</w:t>
      </w:r>
    </w:p>
    <w:p w14:paraId="193759B8">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人民政府履行职责事项清单</w:t>
      </w:r>
    </w:p>
    <w:p w14:paraId="7B79B4CB">
      <w:pPr>
        <w:rPr>
          <w:rFonts w:ascii="方正公文小标宋" w:eastAsia="方正公文小标宋"/>
          <w:sz w:val="84"/>
          <w:szCs w:val="84"/>
          <w:lang w:eastAsia="zh-CN"/>
        </w:rPr>
      </w:pPr>
    </w:p>
    <w:p w14:paraId="0719BE7E">
      <w:pPr>
        <w:rPr>
          <w:rFonts w:ascii="方正公文小标宋" w:eastAsia="方正公文小标宋"/>
          <w:sz w:val="84"/>
          <w:szCs w:val="84"/>
          <w:lang w:eastAsia="zh-CN"/>
        </w:rPr>
      </w:pPr>
    </w:p>
    <w:p w14:paraId="01ADAD3C">
      <w:pPr>
        <w:kinsoku/>
        <w:autoSpaceDE/>
        <w:autoSpaceDN/>
        <w:adjustRightInd/>
        <w:snapToGrid/>
        <w:textAlignment w:val="auto"/>
        <w:rPr>
          <w:rFonts w:eastAsiaTheme="minorEastAsia"/>
          <w:b/>
          <w:sz w:val="32"/>
          <w:lang w:eastAsia="zh-CN"/>
        </w:rPr>
      </w:pPr>
      <w:r>
        <w:rPr>
          <w:rFonts w:eastAsiaTheme="minorEastAsia"/>
          <w:lang w:eastAsia="zh-CN"/>
        </w:rPr>
        <w:br w:type="page"/>
      </w:r>
    </w:p>
    <w:p w14:paraId="345A572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sdt>
      <w:sdtPr>
        <w:rPr>
          <w:rFonts w:ascii="宋体" w:hAnsi="宋体" w:eastAsia="宋体" w:cs="Arial"/>
          <w:snapToGrid w:val="0"/>
          <w:color w:val="000000"/>
          <w:kern w:val="0"/>
          <w:sz w:val="21"/>
          <w:szCs w:val="21"/>
          <w:lang w:val="en-US" w:eastAsia="en-US" w:bidi="ar-SA"/>
        </w:rPr>
        <w:id w:val="14747994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CF6F84F">
          <w:pPr>
            <w:spacing w:before="0" w:beforeLines="0" w:after="0" w:afterLines="0" w:line="240" w:lineRule="auto"/>
            <w:ind w:left="0" w:leftChars="0" w:right="0" w:rightChars="0" w:firstLine="0" w:firstLineChars="0"/>
            <w:jc w:val="center"/>
          </w:pPr>
        </w:p>
        <w:p w14:paraId="1088A15C">
          <w:pPr>
            <w:pStyle w:val="8"/>
            <w:numPr>
              <w:ilvl w:val="0"/>
              <w:numId w:val="2"/>
            </w:numPr>
            <w:tabs>
              <w:tab w:val="right" w:leader="dot" w:pos="14001"/>
              <w:tab w:val="clear" w:pos="8400"/>
              <w:tab w:val="clear" w:pos="1399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_Toc6995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_Toc6995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414A06B">
          <w:pPr>
            <w:pStyle w:val="8"/>
            <w:numPr>
              <w:ilvl w:val="0"/>
              <w:numId w:val="0"/>
            </w:numPr>
            <w:tabs>
              <w:tab w:val="right" w:leader="dot" w:pos="14001"/>
              <w:tab w:val="clear" w:pos="8400"/>
              <w:tab w:val="clear" w:pos="1399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_Toc12290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_Toc12290 \h </w:instrText>
          </w:r>
          <w:r>
            <w:fldChar w:fldCharType="separate"/>
          </w:r>
          <w:r>
            <w:t>12</w:t>
          </w:r>
          <w:r>
            <w:fldChar w:fldCharType="end"/>
          </w:r>
          <w:r>
            <w:rPr>
              <w:rFonts w:ascii="Times New Roman" w:hAnsi="Times New Roman" w:eastAsia="方正小标宋_GBK" w:cs="Times New Roman"/>
              <w:color w:val="auto"/>
              <w:spacing w:val="7"/>
              <w:szCs w:val="44"/>
              <w:lang w:eastAsia="zh-CN"/>
            </w:rPr>
            <w:fldChar w:fldCharType="end"/>
          </w:r>
        </w:p>
        <w:p w14:paraId="083E0743">
          <w:pPr>
            <w:pStyle w:val="8"/>
            <w:numPr>
              <w:ilvl w:val="0"/>
              <w:numId w:val="0"/>
            </w:numPr>
            <w:tabs>
              <w:tab w:val="right" w:leader="dot" w:pos="14001"/>
              <w:tab w:val="clear" w:pos="8400"/>
              <w:tab w:val="clear" w:pos="1399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_Toc21533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_Toc21533 \h </w:instrText>
          </w:r>
          <w:r>
            <w:fldChar w:fldCharType="separate"/>
          </w:r>
          <w:r>
            <w:t>46</w:t>
          </w:r>
          <w:r>
            <w:fldChar w:fldCharType="end"/>
          </w:r>
          <w:r>
            <w:rPr>
              <w:rFonts w:ascii="Times New Roman" w:hAnsi="Times New Roman" w:eastAsia="方正小标宋_GBK" w:cs="Times New Roman"/>
              <w:color w:val="auto"/>
              <w:spacing w:val="7"/>
              <w:szCs w:val="44"/>
              <w:lang w:eastAsia="zh-CN"/>
            </w:rPr>
            <w:fldChar w:fldCharType="end"/>
          </w:r>
        </w:p>
        <w:p w14:paraId="4CE7653C">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119C15D">
      <w:pPr>
        <w:rPr>
          <w:lang w:eastAsia="zh-CN"/>
        </w:rPr>
      </w:pPr>
    </w:p>
    <w:p w14:paraId="642384D0">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1AB0D7C">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6995"/>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10"/>
        <w:tblW w:w="14045" w:type="dxa"/>
        <w:tblInd w:w="96" w:type="dxa"/>
        <w:tblLayout w:type="autofit"/>
        <w:tblCellMar>
          <w:top w:w="0" w:type="dxa"/>
          <w:left w:w="108" w:type="dxa"/>
          <w:bottom w:w="0" w:type="dxa"/>
          <w:right w:w="108" w:type="dxa"/>
        </w:tblCellMar>
      </w:tblPr>
      <w:tblGrid>
        <w:gridCol w:w="712"/>
        <w:gridCol w:w="13333"/>
      </w:tblGrid>
      <w:tr w14:paraId="092588F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13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447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DDC88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3D3AF">
            <w:pPr>
              <w:textAlignment w:val="auto"/>
              <w:rPr>
                <w:rFonts w:hint="eastAsia" w:ascii="Times New Roman" w:hAnsi="方正公文黑体" w:eastAsia="方正公文黑体"/>
              </w:rPr>
            </w:pPr>
            <w:r>
              <w:rPr>
                <w:rStyle w:val="18"/>
                <w:rFonts w:hint="eastAsia" w:hAnsi="方正公文黑体" w:eastAsia="方正公文黑体"/>
                <w:color w:val="auto"/>
                <w:lang w:bidi="ar"/>
              </w:rPr>
              <w:t>一、党的建设（23项）</w:t>
            </w:r>
          </w:p>
        </w:tc>
      </w:tr>
      <w:tr w14:paraId="2E227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3CB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81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6E46A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B28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CD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履行全面从严治党主体责任，落实党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4B1DB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5F9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CB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镇党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3D35E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B1F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64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基层党组织建设，指导村及以下党组织的设置、调整和换届，抓好村党组织标准化规范化建设，执行党的组织生活制度，强化党群服务中心阵地建设，督促履行“四议一审两公开”决策程序，规范党建工作经费使用管理，排查整顿软弱涣散基层党组织，做好党建典型选树，深入开展“共产党员先锋工程”“我为群众办实事”等活动</w:t>
            </w:r>
          </w:p>
        </w:tc>
      </w:tr>
      <w:tr w14:paraId="386D9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B2B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782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健全基层党组织领导的基层群众自治制度，推动村民委员会、村务监督委员会规范化建设，负责村民委员会设立、撤销、范围调整的提议，指导、监督村民委员会换届和补选，支持保障基层群众自治组织依法开展自治活动</w:t>
            </w:r>
          </w:p>
        </w:tc>
      </w:tr>
      <w:tr w14:paraId="162413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4EA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77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深化“多格合一”网格化服务管理，分级应用党建引领基层治理和基层政权建设信息系统，指导村做好数据综合采集，赋能党建引领基层治理</w:t>
            </w:r>
          </w:p>
        </w:tc>
      </w:tr>
      <w:tr w14:paraId="3D55B9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72F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8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加强党员队伍建设，负责党员发展、教育、管理、监督和服务工作，抓好党内关怀帮扶和流动党员教育管理工作，依规稳妥处置不合格党员，做好党费收缴及使用管理</w:t>
            </w:r>
          </w:p>
        </w:tc>
      </w:tr>
      <w:tr w14:paraId="5655B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4FD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DE3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落实党代表大会代表任期制，组织推选各级党代表人选，组织召开党员代表大会，推动党代表工作室建设，加强与党代表的日常联络服务，支持保障党代表充分履职</w:t>
            </w:r>
          </w:p>
        </w:tc>
      </w:tr>
      <w:tr w14:paraId="00AC2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38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84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负责镇机关干部教育、培训、选拔、考核、管理和监督工作，抓好年轻干部储备、管理和培养</w:t>
            </w:r>
          </w:p>
        </w:tc>
      </w:tr>
      <w:tr w14:paraId="50D64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C1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C8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负责村干部的教育培训、选拔考核、管理监督、待遇保障工作，优化村干部年龄、学历结构，深入实施新时代“三向培养”工程、“头雁”工程，加强村后备力量队伍建设</w:t>
            </w:r>
          </w:p>
        </w:tc>
      </w:tr>
      <w:tr w14:paraId="2E963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C15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C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负责选派干部的日常管理工作，做好驻村干部的履职管理、服务保障和考核工作</w:t>
            </w:r>
          </w:p>
        </w:tc>
      </w:tr>
      <w:tr w14:paraId="5B5EDC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0FE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5F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抓好离退休干部党建工作，加强对离退休党员干部的思想教育和管理，做好离退休干部服务保障、关心关爱工作，引导离退休干部发挥作用</w:t>
            </w:r>
          </w:p>
        </w:tc>
      </w:tr>
      <w:tr w14:paraId="642C1B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326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BE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坚持党管人才原则，开展人才政策引导和舆论宣传，做好人才的引进、培育、服务工作，做好返乡人才的推荐与对接工作</w:t>
            </w:r>
          </w:p>
        </w:tc>
      </w:tr>
      <w:tr w14:paraId="55246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FE7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06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监督执纪问责，做好监督检查、审查调查工作，按权限分类处置举报和问题线索，发现、整治群众身边不正之风和腐败问题，按权限研究决定党员和监察对象处分等；推动镇、村两级监督体系建设，落实“阳光三务”工作；受理党员的控告和申诉，开展受处分党员干部回访教育</w:t>
            </w:r>
          </w:p>
        </w:tc>
      </w:tr>
      <w:tr w14:paraId="1688C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38A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C3F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推进精神文明建设工作，培育和践行社会主义核心价值观，弘扬雷锋精神，规范新时代文明实践站建设和管理，开展抚顺“百姓雷锋”等典型选树和宣传活动</w:t>
            </w:r>
          </w:p>
        </w:tc>
      </w:tr>
      <w:tr w14:paraId="5BE48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B0F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BA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负责“两企三新”党建工作，引导“两企三新”履行社会责任，打造各类暖心场所，为新业态新就业群体提供便利服务</w:t>
            </w:r>
          </w:p>
        </w:tc>
      </w:tr>
      <w:tr w14:paraId="1E178E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55D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FC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组织开展志愿服务工作，做好社会工作者、志愿者队伍建设管理，推动社会工作与志愿服务融合发展</w:t>
            </w:r>
          </w:p>
        </w:tc>
      </w:tr>
      <w:tr w14:paraId="7E80A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26A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4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组织镇人大换届选举，召开人民代表大会，反映代表和群众的建议、批评和意见，开展专题调研，办理人大代表建议和议案，组织人大代表学习、视察和评议工作，依法开展审查、监督，推动人大代表之家建设</w:t>
            </w:r>
          </w:p>
        </w:tc>
      </w:tr>
      <w:tr w14:paraId="4C3D3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23F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99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贯彻落实政治协商工作制度，支持保障政协委员进行民主监督和参政议政，开展提案办理，做好委员推选、联络服务工作，加强“书香政协”建设，用好“辽事好商量、聊事为人民”协商平台</w:t>
            </w:r>
          </w:p>
        </w:tc>
      </w:tr>
      <w:tr w14:paraId="1339A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C97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3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抓好基层工会规范化建设，健全帮扶机制，维护职工合法权益，保障会员福利待遇，开展职工文化活动，做好工会经费的收支管理</w:t>
            </w:r>
          </w:p>
        </w:tc>
      </w:tr>
      <w:tr w14:paraId="3350C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2F0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23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抓好基层团组织建设，坚持党建带团建，负责团员发展、教育和管理，联系服务青少年，维护青少年权益</w:t>
            </w:r>
          </w:p>
        </w:tc>
      </w:tr>
      <w:tr w14:paraId="1B029C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EDB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CB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抓好基层妇联组织建设，履行引领服务联系妇女职能，加强妇女儿童阵地和家庭家教家风建设，维护妇女儿童合法权益</w:t>
            </w:r>
          </w:p>
        </w:tc>
      </w:tr>
      <w:tr w14:paraId="6CA278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E56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99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推进科协、残联、红十字会、计生协会等群团组织工作，做好关心下一代工作，引导“五老”发挥作用</w:t>
            </w:r>
          </w:p>
        </w:tc>
      </w:tr>
      <w:tr w14:paraId="41B4A7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4141F">
            <w:pPr>
              <w:textAlignment w:val="auto"/>
              <w:rPr>
                <w:rFonts w:hint="eastAsia" w:ascii="Times New Roman" w:hAnsi="方正公文黑体" w:eastAsia="方正公文黑体"/>
              </w:rPr>
            </w:pPr>
            <w:r>
              <w:rPr>
                <w:rStyle w:val="18"/>
                <w:rFonts w:hint="eastAsia" w:hAnsi="方正公文黑体" w:eastAsia="方正公文黑体"/>
                <w:color w:val="auto"/>
                <w:lang w:bidi="ar"/>
              </w:rPr>
              <w:t>二、经济发展（13项）</w:t>
            </w:r>
          </w:p>
        </w:tc>
      </w:tr>
      <w:tr w14:paraId="12AAC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3E3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0E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制定实施经济社会发展规划和产业发展规划，服务产业转型升级，重点打造地域特色优势产业</w:t>
            </w:r>
          </w:p>
        </w:tc>
      </w:tr>
      <w:tr w14:paraId="2F59F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17A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72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开展招商引资工作，推进招商项目落地，做好招商引资项目服务保障工作</w:t>
            </w:r>
          </w:p>
        </w:tc>
      </w:tr>
      <w:tr w14:paraId="69B85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ED3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5A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围绕本镇重点产业，制定年度产业项目计划，做好项目包装</w:t>
            </w:r>
          </w:p>
        </w:tc>
      </w:tr>
      <w:tr w14:paraId="231E9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F86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01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优化营商环境，加强惠企政策宣传，做好企业服务工作，助推企业发展</w:t>
            </w:r>
          </w:p>
        </w:tc>
      </w:tr>
      <w:tr w14:paraId="2BBCEE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FDE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83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开展科技政策宣传，支持引导企业科技创新和科技成果推广运用</w:t>
            </w:r>
          </w:p>
        </w:tc>
      </w:tr>
      <w:tr w14:paraId="211AB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3D1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F1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抓好本级项目组织实施，推进产业项目落地、建设、投产和服务保障工作</w:t>
            </w:r>
          </w:p>
        </w:tc>
      </w:tr>
      <w:tr w14:paraId="5B2B2C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CAB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B2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调度企业项目建设、投资建设的进展情况，督促企业定期做好主要经济指标的上报工作，研究并协调区域内企业发展相关问题</w:t>
            </w:r>
          </w:p>
        </w:tc>
      </w:tr>
      <w:tr w14:paraId="403D3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484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B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负责商贸流通工作，梳理商贸流通领域市场主体经营情况，推动建立企业培育库，做好入库纳统工作，发掘新的经济增长点</w:t>
            </w:r>
          </w:p>
        </w:tc>
      </w:tr>
      <w:tr w14:paraId="0D40F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4B4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B4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负责对国有资产动态管理、定期清查，防止国有资产流失</w:t>
            </w:r>
          </w:p>
        </w:tc>
      </w:tr>
      <w:tr w14:paraId="19F6A1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95E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A4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开展闲置厂房、楼宇、土地等资源的摸排、盘活服务工作</w:t>
            </w:r>
          </w:p>
        </w:tc>
      </w:tr>
      <w:tr w14:paraId="0F4EB1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51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03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培育和发展商会组织，发挥商会经济服务、权益服务等作用，助推民营经济健康发展</w:t>
            </w:r>
          </w:p>
        </w:tc>
      </w:tr>
      <w:tr w14:paraId="7212E2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242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5C7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依法依规开展统计工作，落实经济普查、人口普查、农业普查等重大国情国力普查及抽样调查，承担本地经济运行数据监测、上报等工作</w:t>
            </w:r>
          </w:p>
        </w:tc>
      </w:tr>
      <w:tr w14:paraId="37F0BD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AE8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53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培育养老产业经营主体，促进“银发经济”发展</w:t>
            </w:r>
          </w:p>
        </w:tc>
      </w:tr>
      <w:tr w14:paraId="5C28E3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5E402">
            <w:pPr>
              <w:textAlignment w:val="auto"/>
              <w:rPr>
                <w:rFonts w:hint="eastAsia" w:ascii="Times New Roman" w:hAnsi="方正公文黑体" w:eastAsia="方正公文黑体"/>
              </w:rPr>
            </w:pPr>
            <w:r>
              <w:rPr>
                <w:rStyle w:val="18"/>
                <w:rFonts w:hint="eastAsia" w:hAnsi="方正公文黑体" w:eastAsia="方正公文黑体"/>
                <w:color w:val="auto"/>
                <w:lang w:bidi="ar"/>
              </w:rPr>
              <w:t>三、民生服务（20项）</w:t>
            </w:r>
          </w:p>
        </w:tc>
      </w:tr>
      <w:tr w14:paraId="7688F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69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B1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2A88E0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925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21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开展城乡居民养老保险政策宣传，做好城乡居民养老保险参保登记、待遇资格初审及系统录入工作，负责对享受养老待遇人员的生存认证</w:t>
            </w:r>
          </w:p>
        </w:tc>
      </w:tr>
      <w:tr w14:paraId="5E6F1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472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04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开展城乡居民医疗保险参保宣传、动员，做好参保登记、信息变更及政策咨询服务</w:t>
            </w:r>
          </w:p>
        </w:tc>
      </w:tr>
      <w:tr w14:paraId="337440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BA0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2D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开展爱国卫生运动，组织开展群众性卫生活动，抓好预防传染病的健康教育，加强环境卫生建设，动员免疫规划疫苗接种，开展控烟宣传工作</w:t>
            </w:r>
          </w:p>
        </w:tc>
      </w:tr>
      <w:tr w14:paraId="7560C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D51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A06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倡导文明健康生活方式，开展健康知识普及、健康促进行动、全民健身活动，促进全民健康水平提升</w:t>
            </w:r>
          </w:p>
        </w:tc>
      </w:tr>
      <w:tr w14:paraId="14DF82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1C3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9F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负责人口信息数据采集更新、计生特殊家庭帮扶、人口发展政策宣传，落实积极生育政策，做好生育服务工作</w:t>
            </w:r>
          </w:p>
        </w:tc>
      </w:tr>
      <w:tr w14:paraId="3BF944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C87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57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47DC09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E78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05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开展未成年人保护工作，组织开展形式多样的未成年人保护宣传教育活动，加强未成年人思想道德建设</w:t>
            </w:r>
          </w:p>
        </w:tc>
      </w:tr>
      <w:tr w14:paraId="3C016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EB3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A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落实党政领导食品安全责任制，及时上报食品安全信息，开展食品安全宣传教育</w:t>
            </w:r>
          </w:p>
        </w:tc>
      </w:tr>
      <w:tr w14:paraId="2B55E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284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30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指导村制定、修订村规民约并进行备案，负责社区社会组织的备案和管理工作</w:t>
            </w:r>
          </w:p>
        </w:tc>
      </w:tr>
      <w:tr w14:paraId="11117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CE9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1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推进移风易俗，开展宣传教育，倡导婚事新办、丧事简办、文明祭祀，积极培育时代新风</w:t>
            </w:r>
          </w:p>
        </w:tc>
      </w:tr>
      <w:tr w14:paraId="1C8C26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767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D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48085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683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CE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针对因突发事件、意外伤害、重大疾病或其他特殊原因导致基本生活陷入困境的对象，给予临时救助</w:t>
            </w:r>
          </w:p>
        </w:tc>
      </w:tr>
      <w:tr w14:paraId="58F9B4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44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20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7C131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683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28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摸排辖区孤儿、留守儿童、事实无人抚养的儿童，建立信息台账，做好基本生活保障；对困境儿童、流动儿童建立信息台账并动态管理</w:t>
            </w:r>
          </w:p>
        </w:tc>
      </w:tr>
      <w:tr w14:paraId="6B5CC8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934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8D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61BF11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EA6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84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负责农村留守妇女的摸底排查、关爱服务、动态管理工作</w:t>
            </w:r>
          </w:p>
        </w:tc>
      </w:tr>
      <w:tr w14:paraId="364F0B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22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9E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推进便民服务中心（站）建设，依法依规出具各类证明材料</w:t>
            </w:r>
          </w:p>
        </w:tc>
      </w:tr>
      <w:tr w14:paraId="4DF6C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C5A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7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开展人民建议征集工作，承办职责范围内的12345政务服务便民热线、人民网等平台诉求事项，做好答复和回访工作</w:t>
            </w:r>
          </w:p>
        </w:tc>
      </w:tr>
      <w:tr w14:paraId="799A6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967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7F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开展“六助”服务，健全完善服务供给等机制，有效保障老年人享有基本养老服务</w:t>
            </w:r>
          </w:p>
        </w:tc>
      </w:tr>
      <w:tr w14:paraId="17EE3A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82849">
            <w:pPr>
              <w:textAlignment w:val="auto"/>
              <w:rPr>
                <w:rFonts w:hint="eastAsia" w:ascii="Times New Roman" w:hAnsi="方正公文黑体" w:eastAsia="方正公文黑体"/>
              </w:rPr>
            </w:pPr>
            <w:r>
              <w:rPr>
                <w:rStyle w:val="18"/>
                <w:rFonts w:hint="eastAsia" w:hAnsi="方正公文黑体" w:eastAsia="方正公文黑体"/>
                <w:color w:val="auto"/>
                <w:lang w:bidi="ar"/>
              </w:rPr>
              <w:t>四、平安法治（2项）</w:t>
            </w:r>
          </w:p>
        </w:tc>
      </w:tr>
      <w:tr w14:paraId="2AFEF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8D7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153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履行法治建设责任，开展普法宣传活动，推进法治政府建设，指导村做好依法治理工作</w:t>
            </w:r>
          </w:p>
        </w:tc>
      </w:tr>
      <w:tr w14:paraId="3D85A3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14A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39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统筹协调综合执法工作，做好日常巡查，发现违法行为及时劝阻、制止并上报</w:t>
            </w:r>
          </w:p>
        </w:tc>
      </w:tr>
      <w:tr w14:paraId="252E1F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C92F2">
            <w:pPr>
              <w:textAlignment w:val="auto"/>
              <w:rPr>
                <w:rFonts w:hint="eastAsia" w:ascii="Times New Roman" w:hAnsi="方正公文黑体" w:eastAsia="方正公文黑体"/>
              </w:rPr>
            </w:pPr>
            <w:r>
              <w:rPr>
                <w:rStyle w:val="18"/>
                <w:rFonts w:hint="eastAsia" w:hAnsi="方正公文黑体" w:eastAsia="方正公文黑体"/>
                <w:color w:val="auto"/>
                <w:lang w:bidi="ar"/>
              </w:rPr>
              <w:t>五、乡村振兴（15项）</w:t>
            </w:r>
          </w:p>
        </w:tc>
      </w:tr>
      <w:tr w14:paraId="7DD2B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F74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EC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严格落实耕地保护政策，强化耕地用途管制，遏制耕地“非农化”，严控耕地“非粮化”，对违反耕地保护政策行为进行劝导、制止和上报</w:t>
            </w:r>
          </w:p>
        </w:tc>
      </w:tr>
      <w:tr w14:paraId="6B1EF8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10C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A3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落实粮食生产安全责任，稳定粮食播种面积，统计上报种植业各项生产数据</w:t>
            </w:r>
          </w:p>
        </w:tc>
      </w:tr>
      <w:tr w14:paraId="63C85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2F5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62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负责巩固拓展脱贫攻坚成果同乡村振兴有效衔接工作，谋划本级乡村振兴项目，做好乡村振兴衔接项目建设与资金管理</w:t>
            </w:r>
          </w:p>
        </w:tc>
      </w:tr>
      <w:tr w14:paraId="3B8EE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928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26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负责向社会公告永久基本农田的保护面积及范围界线并设立保护标识，定期开展巡查，与农村集体经济组织或村民委员会签订基本农田保护责任书</w:t>
            </w:r>
          </w:p>
        </w:tc>
      </w:tr>
      <w:tr w14:paraId="7390D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6D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A5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指导发展壮大村级集体经济，培育和发展农民专业合作社，推进村集体经济组织建设，指导村规范做好村集体经济收益分配，引领农民致富增收</w:t>
            </w:r>
          </w:p>
        </w:tc>
      </w:tr>
      <w:tr w14:paraId="3F555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F9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27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负责农村集体土地管理，做好宅基地审批验收工作；开展土地利用规划、承包、流转的管理及日常巡查，受理和处理职权范围内的土地所有权和使用权权属争议，开展土地承包经营纠纷调解</w:t>
            </w:r>
          </w:p>
        </w:tc>
      </w:tr>
      <w:tr w14:paraId="687DA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CD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18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负责设施农业用地的选址、备案、监督实施，核查设施农业项目建设、经营和用地协议履行情况，制止并上报非法占用、破坏设施农业用地行为</w:t>
            </w:r>
          </w:p>
        </w:tc>
      </w:tr>
      <w:tr w14:paraId="400D8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13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1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负责农村集体“三资”的监督管理工作，定期开展集体资产的清产核资，督促做好问题整改</w:t>
            </w:r>
          </w:p>
        </w:tc>
      </w:tr>
      <w:tr w14:paraId="0BA29E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5FD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A8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负责农村饮水工程项目申报及农村饮水安全管理、维修养护等工作，排查村级供水情况，推动解决农村饮水问题</w:t>
            </w:r>
          </w:p>
        </w:tc>
      </w:tr>
      <w:tr w14:paraId="3FEEF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451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8D7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开展农村人居环境整治，做好对市场化服务主体开展环境卫生清理的检查工作，负责对损坏公共设施、乱堆乱放、破坏村容镇貌的行为进行排查、制止、上报；负责农村户厕改造问题的排查、上报工作</w:t>
            </w:r>
          </w:p>
        </w:tc>
      </w:tr>
      <w:tr w14:paraId="1946C7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EA1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15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指导、促进农业种养殖生产，统计农情信息，加强农作物病虫害防治，负责畜牧业法律法规、疫病防控知识宣传，落实动物疫病预防制度，做好畜禽养殖用地管理及上报处置等工作</w:t>
            </w:r>
          </w:p>
        </w:tc>
      </w:tr>
      <w:tr w14:paraId="7E259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530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8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开展农业技术推广、培训、服务指导工作，组织农民参加培训，做好黑土地保护利用项目，对农户施肥进行监测调查，促进农业机械化发展</w:t>
            </w:r>
          </w:p>
        </w:tc>
      </w:tr>
      <w:tr w14:paraId="602B0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F63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56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落实惠农补贴政策，开展政策宣传，做好惠农资金、物资的申报和发放等工作</w:t>
            </w:r>
          </w:p>
        </w:tc>
      </w:tr>
      <w:tr w14:paraId="7ABB6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CE1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DF0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负责减轻农民负担和村民“一事一议”筹资筹劳的监督管理工作，做好上报筹资筹劳方案的初审工作，维护农民合法权益</w:t>
            </w:r>
          </w:p>
        </w:tc>
      </w:tr>
      <w:tr w14:paraId="7D9EFB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8C8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BF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积极扶持“一村一品”产业项目，抓好基础设施建设项目，推动草莓采摘园建设，拓宽草莓、大樱桃、榛子、寒富苹果等本镇农产品生产销售渠道，提高产品知名度和附加值</w:t>
            </w:r>
          </w:p>
        </w:tc>
      </w:tr>
      <w:tr w14:paraId="25A967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D99FD">
            <w:pPr>
              <w:textAlignment w:val="auto"/>
              <w:rPr>
                <w:rFonts w:hint="eastAsia" w:ascii="Times New Roman" w:hAnsi="方正公文黑体" w:eastAsia="方正公文黑体"/>
              </w:rPr>
            </w:pPr>
            <w:r>
              <w:rPr>
                <w:rStyle w:val="18"/>
                <w:rFonts w:hint="eastAsia" w:hAnsi="方正公文黑体" w:eastAsia="方正公文黑体"/>
                <w:color w:val="auto"/>
                <w:lang w:bidi="ar"/>
              </w:rPr>
              <w:t>六、生态环保（9项）</w:t>
            </w:r>
          </w:p>
        </w:tc>
      </w:tr>
      <w:tr w14:paraId="7F4E1E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769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66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开展生态环保法律法规和相关知识的宣传教育，做好涉及镇、村层面生态环境保护问题的整改工作</w:t>
            </w:r>
          </w:p>
        </w:tc>
      </w:tr>
      <w:tr w14:paraId="601520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A2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B6A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开展农村生活垃圾分类及资源化利用工作，推进镇、村垃圾处置市场化运转，加强对乡村道路、公共场所等区域的巡查检查</w:t>
            </w:r>
          </w:p>
        </w:tc>
      </w:tr>
      <w:tr w14:paraId="21FB1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1DA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9B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做好秸秆焚烧管控，开展宣传教育和日常巡查，及时制止焚烧秸秆违法行为，推动秸秆综合利用</w:t>
            </w:r>
          </w:p>
        </w:tc>
      </w:tr>
      <w:tr w14:paraId="2447D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37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0CB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对乱倒（排）污水、垃圾、废弃物、畜禽尸体、粪便等行为进行排查、制止并上报，对黑臭水体定期排查并上报，组织对畜禽养殖散养密集区畜禽粪便污水进行处理利用</w:t>
            </w:r>
          </w:p>
        </w:tc>
      </w:tr>
      <w:tr w14:paraId="25F8A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560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C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落实林长制，组织开展宣传教育、日常巡查，做好森林资源流转备案工作，发现破坏森林资源的行为及时制止并上报，对木材合法来源情况进行检查，督促指导村级林长正常履职</w:t>
            </w:r>
          </w:p>
        </w:tc>
      </w:tr>
      <w:tr w14:paraId="6C6CC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8FD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DC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加强野生动植物保护、野生动植物危害防范知识的宣传教育，对违反野生动植物保护行为进行劝导、制止和上报</w:t>
            </w:r>
          </w:p>
        </w:tc>
      </w:tr>
      <w:tr w14:paraId="413A5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24C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C3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开展森林病虫害巡查，对患森林病虫害的疫木进行即死即清、集中除治</w:t>
            </w:r>
          </w:p>
        </w:tc>
      </w:tr>
      <w:tr w14:paraId="0B7165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61D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61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落实河长制，组织河长开展巡河工作，对发现的问题视情况及时处理、制止或上报，做好村级水管员选用、培训、监管工作</w:t>
            </w:r>
          </w:p>
        </w:tc>
      </w:tr>
      <w:tr w14:paraId="5C69D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8FA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43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加强河道日常巡查和管理保护，做好河道管理范围内本级工程建设的现场监督工作</w:t>
            </w:r>
          </w:p>
        </w:tc>
      </w:tr>
      <w:tr w14:paraId="60210B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352EC">
            <w:pPr>
              <w:textAlignment w:val="auto"/>
              <w:rPr>
                <w:rFonts w:hint="eastAsia" w:ascii="Times New Roman" w:hAnsi="方正公文黑体" w:eastAsia="方正公文黑体"/>
              </w:rPr>
            </w:pPr>
            <w:r>
              <w:rPr>
                <w:rStyle w:val="18"/>
                <w:rFonts w:hint="eastAsia" w:hAnsi="方正公文黑体" w:eastAsia="方正公文黑体"/>
                <w:color w:val="auto"/>
                <w:lang w:bidi="ar"/>
              </w:rPr>
              <w:t>七、城乡建设（10项）</w:t>
            </w:r>
          </w:p>
        </w:tc>
      </w:tr>
      <w:tr w14:paraId="638F76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A50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E9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编制镇国土空间规划及城镇开发边界外乡村地区的“多规合一”实用性村庄规划并执行，突出农林经济、工矿企业、自然景观与城乡建设协调发展，协商确定规划内容，对镇、村规划区内违反城乡规划行为进行劝导、制止和上报</w:t>
            </w:r>
          </w:p>
        </w:tc>
      </w:tr>
      <w:tr w14:paraId="4FB20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A94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47A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负责村庄、集镇规划区内公共场所修建临时建筑等设施审批</w:t>
            </w:r>
          </w:p>
        </w:tc>
      </w:tr>
      <w:tr w14:paraId="2A2690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ACA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8A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落实路长制，加强乡村道路交通安全管理，强化护路队伍建设，及时组织协调修复和抢通受损乡村道路，开展乡村道路日常巡查和养护，发现问题及时上报</w:t>
            </w:r>
          </w:p>
        </w:tc>
      </w:tr>
      <w:tr w14:paraId="286FB8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0A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7A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做好本级路灯、绿化带、停车位、环卫等基础设施建设和管理工作，负责协调组织申请对村级道路及桥梁、河堤护岸、农田灌溉渠道等基础设施的维护</w:t>
            </w:r>
          </w:p>
        </w:tc>
      </w:tr>
      <w:tr w14:paraId="0EB95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40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95D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负责对主要干道、村民文化广场等附近的公益广告维护、更新、管理等工作</w:t>
            </w:r>
          </w:p>
        </w:tc>
      </w:tr>
      <w:tr w14:paraId="583D3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BAC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19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指导和协助业主召开业主大会，选举产生业主委员会，监督辖区业主大会和业主委员会履职，指导业主委员会换届，协调处置物业、业主委员会、业主之间的矛盾纠纷</w:t>
            </w:r>
          </w:p>
        </w:tc>
      </w:tr>
      <w:tr w14:paraId="3E68C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EAB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7EF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组织无物业小区引入市场化物业管理或开展自治管理，开展无物业小区安全隐患排查整治工作</w:t>
            </w:r>
          </w:p>
        </w:tc>
      </w:tr>
      <w:tr w14:paraId="029BA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698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19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负责镇工程和项目的招投标、建设和服务保障工作</w:t>
            </w:r>
          </w:p>
        </w:tc>
      </w:tr>
      <w:tr w14:paraId="7350E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A7B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E8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落实冬季除运雪工作责任，组织开展除运雪工作</w:t>
            </w:r>
          </w:p>
        </w:tc>
      </w:tr>
      <w:tr w14:paraId="4FD44E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4AE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97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负责加强国家版图意识的宣传教育及本行政区域内的测量标志保护和管理工作</w:t>
            </w:r>
          </w:p>
        </w:tc>
      </w:tr>
      <w:tr w14:paraId="59C26C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3D4AB">
            <w:pPr>
              <w:textAlignment w:val="auto"/>
              <w:rPr>
                <w:rFonts w:hint="eastAsia" w:ascii="Times New Roman" w:hAnsi="方正公文黑体" w:eastAsia="方正公文黑体"/>
              </w:rPr>
            </w:pPr>
            <w:r>
              <w:rPr>
                <w:rStyle w:val="18"/>
                <w:rFonts w:hint="eastAsia" w:hAnsi="方正公文黑体" w:eastAsia="方正公文黑体"/>
                <w:color w:val="auto"/>
                <w:lang w:bidi="ar"/>
              </w:rPr>
              <w:t>八、文化旅游（2项）</w:t>
            </w:r>
          </w:p>
        </w:tc>
      </w:tr>
      <w:tr w14:paraId="65FB32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60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A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建设和管理文体阵地，组织群众性文化文艺活动，做好群众性体育活动的服务保障工作</w:t>
            </w:r>
          </w:p>
        </w:tc>
      </w:tr>
      <w:tr w14:paraId="64291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F0E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7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深挖本镇旅游资源，推进文旅产业融合发展</w:t>
            </w:r>
          </w:p>
        </w:tc>
      </w:tr>
      <w:tr w14:paraId="58861E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4762B">
            <w:pPr>
              <w:textAlignment w:val="auto"/>
              <w:rPr>
                <w:rFonts w:hint="eastAsia" w:ascii="Times New Roman" w:hAnsi="方正公文黑体" w:eastAsia="方正公文黑体"/>
                <w:lang w:eastAsia="zh-CN"/>
              </w:rPr>
            </w:pPr>
            <w:r>
              <w:rPr>
                <w:rStyle w:val="18"/>
                <w:rFonts w:hint="eastAsia" w:hAnsi="方正公文黑体" w:eastAsia="方正公文黑体"/>
                <w:color w:val="auto"/>
                <w:lang w:eastAsia="zh-CN" w:bidi="ar"/>
              </w:rPr>
              <w:t>九、应急管理与消防（2项）</w:t>
            </w:r>
          </w:p>
        </w:tc>
      </w:tr>
      <w:tr w14:paraId="411DBE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37E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7C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落实安全生产“党政同责”“一岗双责”,督促和指导企业、村落实安全生产责任制</w:t>
            </w:r>
          </w:p>
        </w:tc>
      </w:tr>
      <w:tr w14:paraId="7BF532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2BC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A2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指导、支持和帮助村民委员会开展群众性的消防工作</w:t>
            </w:r>
          </w:p>
        </w:tc>
      </w:tr>
      <w:tr w14:paraId="0B269F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3B36A">
            <w:pPr>
              <w:textAlignment w:val="auto"/>
              <w:rPr>
                <w:rFonts w:hint="eastAsia" w:ascii="Times New Roman" w:hAnsi="方正公文黑体" w:eastAsia="方正公文黑体"/>
              </w:rPr>
            </w:pPr>
            <w:r>
              <w:rPr>
                <w:rStyle w:val="18"/>
                <w:rFonts w:hint="eastAsia" w:hAnsi="方正公文黑体" w:eastAsia="方正公文黑体"/>
                <w:color w:val="auto"/>
                <w:lang w:bidi="ar"/>
              </w:rPr>
              <w:t>十、综合政务（9项）</w:t>
            </w:r>
          </w:p>
        </w:tc>
      </w:tr>
      <w:tr w14:paraId="489FF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BD9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6F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抓好数字政府建设，做好电子政务管理工作，完善镇综合指挥调度机制，落实政务信息公开制度</w:t>
            </w:r>
          </w:p>
        </w:tc>
      </w:tr>
      <w:tr w14:paraId="775621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6AC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B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负责镇、村财务管理工作，加强行政事业性国有资产管理及监督执行，维护行政事业单位资产信息</w:t>
            </w:r>
          </w:p>
        </w:tc>
      </w:tr>
      <w:tr w14:paraId="110CF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BBE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41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负责政府性债务规范管理，开展债务风险监测和预警工作</w:t>
            </w:r>
          </w:p>
        </w:tc>
      </w:tr>
      <w:tr w14:paraId="70A17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9E5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5C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负责公文处理、会务管理、文字综合、报刊征订、后勤管理、重大活动综合保障等工作</w:t>
            </w:r>
          </w:p>
        </w:tc>
      </w:tr>
      <w:tr w14:paraId="7DBDE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A9C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73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开展节能宣传教育，做好水、电、网络日常管理等公共节能降耗工作，建设节约型机关</w:t>
            </w:r>
          </w:p>
        </w:tc>
      </w:tr>
      <w:tr w14:paraId="41692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528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D6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执行档案法律法规，做好本级档案管理工作，指导、监督指导村做好档案工作</w:t>
            </w:r>
          </w:p>
        </w:tc>
      </w:tr>
      <w:tr w14:paraId="0C23C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456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6D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负责镇年鉴及地情文献资料收集、整理、编纂、报送和史志资料收集工作</w:t>
            </w:r>
          </w:p>
        </w:tc>
      </w:tr>
      <w:tr w14:paraId="33E45A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72B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16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落实24小时值班值守制度，组织突发紧急事件应急处置，及时按程序上报信息并进行先期处置</w:t>
            </w:r>
          </w:p>
        </w:tc>
      </w:tr>
      <w:tr w14:paraId="19DF20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1A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52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做好机关和事业单位工作人员工资待遇保障、干部人事档案管理和录聘用人员管理等工作</w:t>
            </w:r>
          </w:p>
        </w:tc>
      </w:tr>
    </w:tbl>
    <w:p w14:paraId="1FEBF10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229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BE58F6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936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6AD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23A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9E7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55C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8E0DF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A5F25">
            <w:pPr>
              <w:textAlignment w:val="auto"/>
              <w:rPr>
                <w:rFonts w:hint="eastAsia" w:ascii="Times New Roman" w:hAnsi="方正公文黑体" w:eastAsia="方正公文黑体"/>
              </w:rPr>
            </w:pPr>
            <w:r>
              <w:rPr>
                <w:rStyle w:val="18"/>
                <w:rFonts w:hint="eastAsia" w:hAnsi="方正公文黑体" w:eastAsia="方正公文黑体"/>
                <w:color w:val="auto"/>
                <w:lang w:bidi="ar"/>
              </w:rPr>
              <w:t>一、党的建设（6项）</w:t>
            </w:r>
          </w:p>
        </w:tc>
      </w:tr>
      <w:tr w14:paraId="657E75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F35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72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开展村党组织书记区级备案管理工作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6CC0">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D5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1.负责对村（社区）党组织书记任免职、履职情况进行备案；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EC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1.收集并上报村党组织书记任免职、履职情况材料；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2.做好村党组织书记日常管理工作。</w:t>
            </w:r>
          </w:p>
        </w:tc>
      </w:tr>
      <w:tr w14:paraId="2D61E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1BC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8EC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84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区委组织部 </w:t>
            </w:r>
          </w:p>
          <w:p w14:paraId="364BB7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B3E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1.区委组织部负责本辖区公务员录用审批备案工作；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48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1.提出公务员招考岗位、数额和报考资格条件，拟定招录计划并上报区委组织部，做好拟录用人员考察等工作；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2.提出事业单位工作人员招考岗位、数额和报考资格条件，拟定招录计划并上报区人力资源社会保障局，做好拟聘用人员考察等工作。</w:t>
            </w:r>
          </w:p>
        </w:tc>
      </w:tr>
      <w:tr w14:paraId="25E62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64F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57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BF0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13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1.组织开展区级“两优一先”等党内表彰激励工作；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2.组织开展区级及以上“两优一先”等党内表彰激励对象推荐工作；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E8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1.组织开展“两优一先”人选及党组织推荐上报工作；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2.摸底排查符合条件的党员，按程序上报、申领、颁发“光荣在党50年”等纪念章。</w:t>
            </w:r>
          </w:p>
        </w:tc>
      </w:tr>
      <w:tr w14:paraId="57004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BE7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AC9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开展对村民委员会成员的任期和离任经济责任审计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CB8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区委组织部</w:t>
            </w:r>
          </w:p>
          <w:p w14:paraId="732CB35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198373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445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1.区委组织部负责督促有关部门在村“两委”换届准备阶段完成审计工作;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2.区农业农村局、区财政局会同乡镇（街道）组成审计组，对村民委员会成员的任期和离任经济责任进行审计；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E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1.抽调工作人员参与审计工作；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2.提供审计所需资料；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3.将审计结果在所在村公布；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4.抓好审计反馈问题整改。</w:t>
            </w:r>
          </w:p>
        </w:tc>
      </w:tr>
      <w:tr w14:paraId="2354E1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466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5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155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05F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1.负责制定公益电影放映工作实施方案，做好经费、设备保障工作；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B7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1.与各村协调，确定合适的放映场地，并提供电力等相关保障；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2.向群众宣传即将放映的影片内容及信息；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3.巡查电影放映质量；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4.组织群众观看电影。</w:t>
            </w:r>
          </w:p>
        </w:tc>
      </w:tr>
      <w:tr w14:paraId="4A754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906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E2C4">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2BC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26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1.统筹全区农家书屋(社区书屋)的整体规划；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20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1.做好书屋的日常管理工作；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2.引导村民到书屋开展读书学习活动；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3.定期更新维护农家书屋书籍等出版物。</w:t>
            </w:r>
          </w:p>
        </w:tc>
      </w:tr>
      <w:tr w14:paraId="5B5EF7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DB254">
            <w:pPr>
              <w:textAlignment w:val="auto"/>
              <w:rPr>
                <w:rFonts w:hint="eastAsia" w:ascii="Times New Roman" w:hAnsi="方正公文黑体" w:eastAsia="方正公文黑体"/>
              </w:rPr>
            </w:pPr>
            <w:r>
              <w:rPr>
                <w:rStyle w:val="18"/>
                <w:rFonts w:hint="eastAsia" w:hAnsi="方正公文黑体" w:eastAsia="方正公文黑体"/>
                <w:color w:val="auto"/>
                <w:lang w:bidi="ar"/>
              </w:rPr>
              <w:t>二、经济发展（5项）</w:t>
            </w:r>
          </w:p>
        </w:tc>
      </w:tr>
      <w:tr w14:paraId="15C98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C36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6E9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E84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DF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1.组织有关部门（单位）开展信用宣传工作；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2.负责社会信用体系建设和综合管理工作，指导协调有关部门（单位）和行业开展信用建设，推动实施信用管理；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9C2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1.做好社会信用体系建设的宣传工作；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2.指导推进基层社会信用建设；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3.落实政务诚信、社会诚信建设举措。</w:t>
            </w:r>
          </w:p>
        </w:tc>
      </w:tr>
      <w:tr w14:paraId="6C5972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9EE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20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A04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2B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1.牵头做好全区范围内金融服务经济发展工作；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4D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1.做好企业融资需求摸排、报送工作；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2.组织企业参加“政银企对接会”等活动。</w:t>
            </w:r>
          </w:p>
        </w:tc>
      </w:tr>
      <w:tr w14:paraId="73BE1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EE4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19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58A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47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1.组织开展淘汰落后产能政策宣传；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FE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1.开展淘汰落后产能政策宣传；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2.开展落后产能摸排，发现落后产能线索及时上报。</w:t>
            </w:r>
          </w:p>
        </w:tc>
      </w:tr>
      <w:tr w14:paraId="451FAC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C8B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0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2B2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CFA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1.做好乡镇（街道）数据汇总、分析利用和上报工作，分析研判企业生产运行情况；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70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1.做好工业企业相关情况的排查、梳理、统计、调查和上报；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2.了解规上和规下重点工业企业经济运行、项目建设情况并上报。</w:t>
            </w:r>
          </w:p>
        </w:tc>
      </w:tr>
      <w:tr w14:paraId="4C82BD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D75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4E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1BD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6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1.向乡镇（街道）提供“小升规”等相关政策；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2.指导做好中小企业梯度培育工作，定期对全区“小升规”培育企业开展调度、引导工作；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6A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1.向辖区企业宣传“小升规”等相关政策；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2.做好辖区中小企业梯度培育工作；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3.组织上报“小升规”企业申报材料。</w:t>
            </w:r>
          </w:p>
        </w:tc>
      </w:tr>
      <w:tr w14:paraId="2F214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1C577">
            <w:pPr>
              <w:textAlignment w:val="auto"/>
              <w:rPr>
                <w:rFonts w:hint="eastAsia" w:ascii="Times New Roman" w:hAnsi="方正公文黑体" w:eastAsia="方正公文黑体"/>
              </w:rPr>
            </w:pPr>
            <w:r>
              <w:rPr>
                <w:rStyle w:val="18"/>
                <w:rFonts w:hint="eastAsia" w:hAnsi="方正公文黑体" w:eastAsia="方正公文黑体"/>
                <w:color w:val="auto"/>
                <w:lang w:bidi="ar"/>
              </w:rPr>
              <w:t>三、民生服务（34项）</w:t>
            </w:r>
          </w:p>
        </w:tc>
      </w:tr>
      <w:tr w14:paraId="7081A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A0F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7C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610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E3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1.负责对资金进行监管，督导检查；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06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1.规范管理民政资金，专款专用；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2.对到账各项专项资金及时足额发放并进行公示。</w:t>
            </w:r>
          </w:p>
        </w:tc>
      </w:tr>
      <w:tr w14:paraId="4ED4A6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DFF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0C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253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C34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1.采取购买服务形式，在乡镇（街道）建立民政服务站；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2.对乡镇（街道）民政服务站日常运行进行监管；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CD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1.为民政服务站提供必要办公条件；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2.对本镇民政服务站驻站人员进行日常管理，协调、指导驻站人员开展工作。</w:t>
            </w:r>
          </w:p>
        </w:tc>
      </w:tr>
      <w:tr w14:paraId="56DB62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159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933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1F10">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75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1.组织开展普惠性、基础性、兜底性养老服务项目；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2.负责全区特困人员集中供养工作；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89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1.协助居家养老服务对象收集申报材料并完成申请，组织村与服务机构进行工作衔接，负责项目实施过程档案相应内容的审核确认，负责辖区内居家养老服务对象的过程跟踪及验收回访；</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2.受理和审核特困人员集中供养申请并签署审核意见，符合集中供养条件的报送申请审核材料；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3.受理、审核和上报符合集中照护条件的经济困难失能老年人申请及救助标准；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4.落实特殊困难老年人探访关爱，对分散供养特困人员进行定期探访，建立探访记录并上报。</w:t>
            </w:r>
          </w:p>
        </w:tc>
      </w:tr>
      <w:tr w14:paraId="21D229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2C9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92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C55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E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84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负责本镇“全国儿童福利信息系统”中各类服务对象和工作人员信息录入、业务办理、数据统计和动态更新等工作。</w:t>
            </w:r>
          </w:p>
        </w:tc>
      </w:tr>
      <w:tr w14:paraId="6F595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4F2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2A3C">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0EB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A6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1.组织开展慈善宣传；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2.做好对慈善救助对象身份审核确认工作；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A0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1.开展慈善宣传；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2.收集并上报符合慈善捐赠对象信息材料；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3.做好慈善捐赠款物发放、信息统计工作。</w:t>
            </w:r>
          </w:p>
        </w:tc>
      </w:tr>
      <w:tr w14:paraId="00D3DB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FDE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3C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427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5F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3.负责建筑物门（楼）牌编码确认和相应的门（楼）牌地名标志的设置管理工作；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4.负责标准地名图录典志等地名图书资料的编辑和审定工作，做好地名文化保护名录评选认定、地名文化宣传阐释工作；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ADA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1.开展本行政区域界线的勘定和定期联检，配合开展界桩界线巡查管护工作，负责域内行政区划变更调整和本镇驻地迁移的申报，参与区乡两级行政区域边界争议的调查和调处；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3.做好域内建筑物门（楼）牌编码申报工作，配合做好相应门（楼）牌地名标志的设置、维护工作；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5.配合开展相关行政执法调查工作。</w:t>
            </w:r>
          </w:p>
        </w:tc>
      </w:tr>
      <w:tr w14:paraId="12D97A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07B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50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1D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70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1.负责流浪乞讨人员名单的汇总、核查，并上报上级民政部门；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0F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1.发现流浪乞讨人员及时上报；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2.协助开展流浪乞讨人员返乡安置等救助工作。</w:t>
            </w:r>
          </w:p>
        </w:tc>
      </w:tr>
      <w:tr w14:paraId="50A9D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31E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0C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5EB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95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1.负责特困人员生活自理能力评估；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D0E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协助开展特困人员生活自理能力评估，发生变化的及时报告。</w:t>
            </w:r>
          </w:p>
        </w:tc>
      </w:tr>
      <w:tr w14:paraId="28AF48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E1C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635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FF3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53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1.负责对孤儿、事实无人抚养儿童集中供养申请材料进行审查核实确认；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E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2.配合做好父母恢复监护能力或者有其他依法具有监护资格的人的集中供养儿童离院工作，出具相关情况报告。</w:t>
            </w:r>
          </w:p>
        </w:tc>
      </w:tr>
      <w:tr w14:paraId="5C917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3A4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07AB">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C5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91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1.宣传殡葬法规，制定和完善文明祭祀方案；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2.负责殡葬管理工作，对违法行为进行处理；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3.负责农村公益性墓地建设的审批。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7E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1.宣传殡葬法规，协助对不文明祭祀行为进行教育、劝导；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2.建立公益性公墓安葬档案、台账；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3.负责农村公益性墓地建设的审核并上报审核意见。</w:t>
            </w:r>
          </w:p>
        </w:tc>
      </w:tr>
      <w:tr w14:paraId="3261F6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961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26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28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D16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1.组织开展非公办教师的认定工作；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2.负责非公办教师人员的管理、年度养老补助发放金额的预算和核算；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386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1.配合开展非公办教师的认定工作;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2.配合开展非公办教师的生存认证工作。</w:t>
            </w:r>
          </w:p>
        </w:tc>
      </w:tr>
      <w:tr w14:paraId="6E37A0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DA0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25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62D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E4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1.负责学前教育的宣传、管理和业务指导工作；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2.负责落实义务教育入学、复学和保学基本制度，完善工作机制；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12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1.开展学前教育和义务教育的宣传；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2.推动适龄儿童在其父母或者其他监护人的工作或者居住地方便就近接受学前教育；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3.协助排查义务教育阶段适龄儿童入学情况，协助对适龄未入学或在校不稳定的学生进行家访或劝返。</w:t>
            </w:r>
          </w:p>
        </w:tc>
      </w:tr>
      <w:tr w14:paraId="6EEA06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8AE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0F3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AE5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4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1.负责对设立民办幼儿园前期场地选址、群众意愿的调查；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0A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做好设立民办幼儿园前期场地选址意见征求的组织工作。</w:t>
            </w:r>
          </w:p>
        </w:tc>
      </w:tr>
      <w:tr w14:paraId="4B3425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92E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9E8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D80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6DB4F5F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62ED8A5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28CBF48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6726503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419C8F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7E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3.区住房城乡建设局负责对校外托管机构和校外培训机构房屋安全进行监管；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AD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1.配合开展校外托管机构和校外培训机构政策宣传；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2.对校外托管机构和校外培训机构开展巡查，发现问题及时上报。</w:t>
            </w:r>
          </w:p>
        </w:tc>
      </w:tr>
      <w:tr w14:paraId="452D85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32F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7E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CA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E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1.负责宣传劳动保障法律法规和规章，督促用人单位贯彻执行；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2.负责对受理的劳动人事争议案件进行调解；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3.负责检查用人单位遵守劳动保障法律法规和规章情况；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6E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1.对用人单位和劳动者之间的劳动争议和投诉进行初步调解；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2.调解不成功的移交至仲裁机构和区人力资源社会保障局处理。</w:t>
            </w:r>
          </w:p>
        </w:tc>
      </w:tr>
      <w:tr w14:paraId="768B7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2B4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8AF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EB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1.建立保障农民工工资支付工作协调机制，加强监管能力建设，实施劳动保障监察，协调劳动者维权工作；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2.推动农民工工资相关政策的落实，协调解决重点难点问题；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B5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1.开展保障农民工权益政策宣传；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2.对拖欠农民工工资矛盾做好排查及上报；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3.协助做好调处工作，及时调解纠纷。</w:t>
            </w:r>
          </w:p>
        </w:tc>
      </w:tr>
      <w:tr w14:paraId="7731D7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B85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EE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C3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72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1.负责对被征地农民资格进行认定；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2.对参加养老保障人员办理退休审批、丧葬费审批，对参加养老保险人员的保险补贴发放进行审批。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4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1.负责本辖区被征地农民参加社会保障申请要件的收集、整理、初审，公示后建立档案并上报；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2.做好辖区居民相关问题的咨询服务。</w:t>
            </w:r>
          </w:p>
        </w:tc>
      </w:tr>
      <w:tr w14:paraId="3D840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DBF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7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12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C4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1.组织、指导乡镇（街道）举办招聘会，定期发布招聘信息；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2.负责对舒心就业创业指导服务站创建材料进行复核；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3.负责创业带头人认定工作；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4.负责就业困难人员资格审定工作，做好灵活就业社会保险补贴审核上报；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5.负责高校毕业生就业创业服务、困难家庭高校毕业生帮扶，就业去向调查等工作；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B1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1.组织开展招聘会，宣传招聘信息；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2.负责对建立舒心就业创业指导服务站创建材料的初审；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3.受理创业带头人申请并上报；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4.对村认定、初审后的就业困难人员及灵活就业社会保险补贴进行复核并上报；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6.统计并上报村劳动力转移就业和农民工动态监测报表。</w:t>
            </w:r>
          </w:p>
        </w:tc>
      </w:tr>
      <w:tr w14:paraId="72D4C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CC2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85B">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A0C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FB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1.负责离校未就业高校毕业生灵活就业保险补贴审核、补贴核算及上报工作；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42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1.对在村申请的离校未就业高校毕业生灵活就业社保补贴申请材料进行汇总并上报；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2.做好公益性岗位开发，申请补贴资金，对公益性岗位人员进行管理。</w:t>
            </w:r>
          </w:p>
        </w:tc>
      </w:tr>
      <w:tr w14:paraId="5BB7E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189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2D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42E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1ECEB1F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区人力资源社会保障局 </w:t>
            </w:r>
          </w:p>
          <w:p w14:paraId="0CF1382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23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1.区民政局负责开展社会救助、社会福利发放领取行为监督检查，对骗取、冒领人员协调相关部门开展追缴工作；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2.区人力资源社会保障局负责开展社会保险发放领取行为监督检查，对骗取、冒领人员协调相关部门开展追缴工作；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4EB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1.协助核实辖区内人员社会救助、社会福利、社会保险、医保基金领域的违法违规领取人员；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2.督促本人（家属或家庭监护人）及时退回违法违规领取的资金；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3.做好相关法律法规宣传工作。</w:t>
            </w:r>
          </w:p>
        </w:tc>
      </w:tr>
      <w:tr w14:paraId="310EDE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0D1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1F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2A7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区残联 </w:t>
            </w:r>
          </w:p>
          <w:p w14:paraId="7279B90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C6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1.区残联负责残疾人身份认定、材料审核、申请资金、发放补助资金；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22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1.做好政策宣传、材料初核上报工作；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2.做好补助人员的动态调整。</w:t>
            </w:r>
          </w:p>
        </w:tc>
      </w:tr>
      <w:tr w14:paraId="41860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B94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C0F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C9D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9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1.负责残疾人帮扶政策宣传；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2.收集评残人员的需求，及时汇总报送至评残机构，负责残疾人证办理、注销、更换、迁移、挂失、资料更新等业务；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1F7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1.开展残疾人帮扶政策宣传；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2.配合做好残疾人证申请和更换工作；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3.统计上报残疾人无障碍改造服务需求人员名单，做好档案收集，配合开展定期寻访、回访。</w:t>
            </w:r>
          </w:p>
        </w:tc>
      </w:tr>
      <w:tr w14:paraId="597BB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381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77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70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3F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1.负责一般清真食品生产经营单位许可审批；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2.负责清真食品生产经营许可变更、延期审批；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3.负责对清真食品生产经营活动的检查；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4C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1.对清真食品生产经营许可情况及清真食品生产经营情况进行动态掌握；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2.发现清真食品生产经营单位违规问题线索及时上报。</w:t>
            </w:r>
          </w:p>
        </w:tc>
      </w:tr>
      <w:tr w14:paraId="46EA8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F65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24D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9BB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3B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1.指导和监督农村集体聚餐活动；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2.完善农村集体聚餐相关管理制度；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3.加强食品安全宣传教育，告知举办者和承办者食品安全注意事项和相关责任，防范食品安全事故；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3E0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1.督促农村集体聚餐举办者、承办者做好举办登记，收集相关登记信息并上报；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2.指导农村及时发现农村集体聚餐食品安全隐患，收集相关证明材料并上报；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3.协助开展食品安全应急处置工作。</w:t>
            </w:r>
          </w:p>
        </w:tc>
      </w:tr>
      <w:tr w14:paraId="53CF2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275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A6F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4FA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3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BC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1.组织包保干部督导企业（高风险企业每年不少于两次、低风险企业每年不少于一次）；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2.做好督导情况录入平台工作，发现问题及时上报，配合确认包保主体的行政区划；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3.在平台上对报送的问题进行认领，对反馈的整改情况进行提交。</w:t>
            </w:r>
          </w:p>
        </w:tc>
      </w:tr>
      <w:tr w14:paraId="4CF148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1EC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7C1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B3F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635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1.统筹做好食品小作坊、小餐饮和食品摊贩监督管理、安全隐患排查等工作；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2.对乡镇（街道）上报问题现场核查，发现不符合食品生产经营要求的情形，责令立即纠正整改；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5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1.对食品摊贩的经营活动及摊贩身份信息进行登记备案，并及时上报；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2.配合开展食品摊贩监督管理，对违规违法的经营行为予以制止，并及时上报；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3.配合对食品生产加工小作坊、小餐饮和食品摊贩存在的区域性、普遍性食品安全问题，开展综合治理。</w:t>
            </w:r>
          </w:p>
        </w:tc>
      </w:tr>
      <w:tr w14:paraId="223A42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54A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70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F28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30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1.制定食品安全年度监督管理计划并组织实施；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2.负责食品安全监管，做好日常监督检查，开展体系检查、飞行检查等工作；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3.针对重点区域、重点人群、新兴领域开展较高风险食品品种专项整治，及时消除食品安全隐患；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4.建立完善食品生产经营信用监管机制，开展食品生产经营风险分级，实施精准监管；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C7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1.开展食品安全宣传教育和食品安全知识普及；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2.掌握食品生产经营单位底数及基本信息；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3.协助开展食品安全日常检查、专项检查，排查食品安全风险隐患，发现问题及时上报；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4.协助开展食品安全执法工作。</w:t>
            </w:r>
          </w:p>
        </w:tc>
      </w:tr>
      <w:tr w14:paraId="0797D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CFE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E12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622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1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1.负责孕前优生免费健康检查工作的组织、协调和监督指导；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2.开展优生科学知识培训；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0F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1.做好孕前优生免费健康检查宣传动员工作；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2.组织人员参加优生科学知识培训；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3.提供受检人员信息，引导符合条件的计划怀孕夫妇到妇幼保健服务机构接受检查。</w:t>
            </w:r>
          </w:p>
        </w:tc>
      </w:tr>
      <w:tr w14:paraId="16D14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355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75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553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46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1.负责制定具体工作计划；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61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1.配合做好妇女“两癌”筛查动员宣传工作；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2.动员符合条件妇女到定点医疗机构进行筛查。</w:t>
            </w:r>
          </w:p>
        </w:tc>
      </w:tr>
      <w:tr w14:paraId="121EE0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8ED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05A6">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98C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04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1.组建流调队伍；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2.加强宣传动员，负责对艾滋病发生、流行病以及影响其发生、流行的因素开展监测、预警活动；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3.负责疫苗的采购、统筹调配和接种工作；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4.负责组织村（居）民参与传染病预防与控制活动；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5.规范项目接种单位接种流程；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6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1.选派人员参加流调队伍；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2.开展传染病（含艾滋病）防治宣传，引导村民及时接种疫苗；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3.接到上级传染病预警后，按照传染病防控方案，配合采取流调、采样等控制措施；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4.配合疾控专业机构开展传染病、地方病防治，公共卫生相关工作；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5.传染病暴发、流行时，在上级部门组织指导下，发现辖区出现疫情，及时上报疾控部门，做好村防控工作。</w:t>
            </w:r>
          </w:p>
        </w:tc>
      </w:tr>
      <w:tr w14:paraId="62512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E83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42F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1EC0">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92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1.组织专业机构对病媒生物预防控制效果进行评估，建立病媒生物监测网络；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2.组织实施病媒生物种群分布、密度和抗药性监测；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3.向乡镇（街道）发放消杀老鼠、蟑螂、苍蝇、蚊子等物品，指导乡镇（街道）开展消杀工作；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8CA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1.摸底排查辖区内容易形成病媒生物孳生地的场所，组织投放消杀物品；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2.选择上报符合条件的病媒生物孳生或活动监测点，发放监测物品；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3.号召餐饮、食品等企业做好场所日常清洁；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4.提前告知居民消杀事宜，做好家庭及个人防护。</w:t>
            </w:r>
          </w:p>
        </w:tc>
      </w:tr>
      <w:tr w14:paraId="507312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437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84A">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C83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9F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4B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1.开展慢性病防控知识宣传；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2.组织村民参加慢性病义诊活动。</w:t>
            </w:r>
          </w:p>
        </w:tc>
      </w:tr>
      <w:tr w14:paraId="202FE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776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E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08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47D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1.负责监督村饮水安全；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2.组织开展饮水工程竣工验收；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3.对承担建设任务的村饮水工程建设质量进行监督。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F0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1.上报村饮水工程涉及的供水人口、水质、水量、运行管理相关材料；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2.参与村饮水工程竣工验收。</w:t>
            </w:r>
          </w:p>
        </w:tc>
      </w:tr>
      <w:tr w14:paraId="357EB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632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A5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EFF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6F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1.负责推进家庭医生团队融入网格，建立常态长效健康管理工作机制；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2.组织辖区内医疗机构组建家庭医生团队，开展家庭医生签约服务，为签约居民提供诊疗服务；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35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1.向社会公开家庭医生团队；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2.协助家庭医生团队开展入户随访和健康管理服务。</w:t>
            </w:r>
          </w:p>
        </w:tc>
      </w:tr>
      <w:tr w14:paraId="6E9A71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BDDD7">
            <w:pPr>
              <w:textAlignment w:val="auto"/>
              <w:rPr>
                <w:rFonts w:hint="eastAsia" w:ascii="Times New Roman" w:hAnsi="方正公文黑体" w:eastAsia="方正公文黑体"/>
              </w:rPr>
            </w:pPr>
            <w:r>
              <w:rPr>
                <w:rStyle w:val="18"/>
                <w:rFonts w:hint="eastAsia" w:hAnsi="方正公文黑体" w:eastAsia="方正公文黑体"/>
                <w:color w:val="auto"/>
                <w:lang w:bidi="ar"/>
              </w:rPr>
              <w:t>四、平安法治（3项）</w:t>
            </w:r>
          </w:p>
        </w:tc>
      </w:tr>
      <w:tr w14:paraId="388B4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00A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20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E9E5">
            <w:pPr>
              <w:kinsoku/>
              <w:textAlignment w:val="auto"/>
              <w:rPr>
                <w:rFonts w:ascii="Times New Roman" w:hAnsi="方正公文仿宋" w:eastAsia="方正公文仿宋"/>
                <w:lang w:bidi="ar"/>
              </w:rPr>
            </w:pPr>
            <w:r>
              <w:rPr>
                <w:rFonts w:hint="eastAsia" w:ascii="Times New Roman" w:hAnsi="方正公文仿宋" w:eastAsia="方正公文仿宋"/>
                <w:lang w:bidi="ar"/>
              </w:rPr>
              <w:t xml:space="preserve">区委政法委 </w:t>
            </w:r>
          </w:p>
          <w:p w14:paraId="44713F3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90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1.区委政法委负责建立基层法律服务站点，组织首席法律咨询专家对乡镇（街道）出现的“四个重大”等问题提供法律意见；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DA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1.配合做好基层法律服务站点建设，提供场所保障，对“四个重大”问题提出法律意见需求；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2.建立公共法律服务工作站，村建立公共法律服务工作室，配合提供引导法律援助等公共法律服务。</w:t>
            </w:r>
          </w:p>
        </w:tc>
      </w:tr>
      <w:tr w14:paraId="4C95E1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E60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2E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FD2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D7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A5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1.推动“法律明白人”培养的具体组织实施，研究审核并上报“法律明白人”初选对象；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2.将工作表现优秀、工作成效突出的“法律明白人”列入工作表彰范畴，组织村做好“法律明白人”的动态管理。</w:t>
            </w:r>
          </w:p>
        </w:tc>
      </w:tr>
      <w:tr w14:paraId="064FC0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657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36A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FE5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17696EA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区司法局 </w:t>
            </w:r>
          </w:p>
          <w:p w14:paraId="437B605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5DCFE4D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7C47CB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877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2.区司法局负责校园周边法治宣传教育工作；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3.区市场监管局负责检查校园周边生产经营单位食品安全、产品质量安全等；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EB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1.开展校园周边防火、用水、用电、饮食卫生、交通安全等方面的宣传教育活动；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2.协助相关部门做好校园周边安全治理。</w:t>
            </w:r>
          </w:p>
        </w:tc>
      </w:tr>
      <w:tr w14:paraId="5EA0F4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29668">
            <w:pPr>
              <w:textAlignment w:val="auto"/>
              <w:rPr>
                <w:rFonts w:hint="eastAsia" w:ascii="Times New Roman" w:hAnsi="方正公文黑体" w:eastAsia="方正公文黑体"/>
              </w:rPr>
            </w:pPr>
            <w:r>
              <w:rPr>
                <w:rStyle w:val="18"/>
                <w:rFonts w:hint="eastAsia" w:hAnsi="方正公文黑体" w:eastAsia="方正公文黑体"/>
                <w:color w:val="auto"/>
                <w:lang w:bidi="ar"/>
              </w:rPr>
              <w:t>五、乡村振兴（12项）</w:t>
            </w:r>
          </w:p>
        </w:tc>
      </w:tr>
      <w:tr w14:paraId="08C03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126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F9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3A90">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83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1.强化并指导乡镇（街道）对农产品质量安全知识进行宣传，对农产品进行现场监督检查，调查了解农产品质量安全的有关情况；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2.建立健全区农产品质量安全检测体系，完善实验室配套设施和队伍，制定并组织实施农产品质量安全快速检测实施方案，接收并处理乡镇（街道）反馈的农产品质量安全信息；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3.建立健全乡镇（街道）农产品质量安全网格化管理体系，开展网格化管理业务指导；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4.负责农产品质量安全追溯工作，负责食用农产品从种植养殖环节到进入批发、零售市场或者生产加工企业前的质量安全监管，强化相关专业技术指导服务。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03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1.开展农产品质量安全知识宣传工作；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2.配合开展农产品质量安全日常巡查工作，发现问题及时上报；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3.配合建立本镇快检室，开展快检工作与服务，协助做好农产品质量安全抽样、检测、用药指导、信息报送等有关工作；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4.开展基层农产品质量安全网格化监管，督促生产主体按照规定开具承诺达标合格证，动态管理农产品生产主体的基本信息。</w:t>
            </w:r>
          </w:p>
        </w:tc>
      </w:tr>
      <w:tr w14:paraId="166701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6E2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42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5BB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DAF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1.负责组织企业申报；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2.配合市级农业农村部门现场检查；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15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负责了解农业生产、加工企业、专业合作社申报需求并上报。</w:t>
            </w:r>
          </w:p>
        </w:tc>
      </w:tr>
      <w:tr w14:paraId="5A6C8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9FA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A2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0B6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BF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1.组织实施农机购置与应用补贴工作，明确农机购置与应用补贴范围和标准；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2.对乡镇（街道）申报的农机购置与应用补贴材料进行审核；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0F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1.负责农机购置与应用补贴的受理、核验以及公示工作；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2.报送农机购置与应用补贴信息材料；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3.配合做好农机购置与应用补贴抽查核实工作。</w:t>
            </w:r>
          </w:p>
        </w:tc>
      </w:tr>
      <w:tr w14:paraId="55B8F6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F7C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0D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CF0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C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1.负责采购第三方服务，制定全区受污染耕地安全利用调查工作方案；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2.协调第三方与乡镇（街道）对接开展受污染耕地安全利用调查工作，形成核算报告；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AD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1.配合第三方开展受污染耕地安全利用调查工作；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2.配合第三方指导农户做好安全利用类耕地种植农产品工作。</w:t>
            </w:r>
          </w:p>
        </w:tc>
      </w:tr>
      <w:tr w14:paraId="49C521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F5B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630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508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D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1.负责开展动物防疫法律法规和政策宣传工作；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2.负责动物防疫项目的申报实施、新技术示范、推广服务工作；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3.负责对动物疾病免疫进行检查，负责疫苗的采购、保管、发放；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4.负责防疫监督检查工作，组织实施重大动物疫情处理和动物疫病的控制、扑灭工作；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5.负责乡镇（街道）、村（社区）防疫人员的培训、畜牧兽医社会化服务组织管理工作。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16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1.配合开展动物防疫法律法规和政策宣传工作；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2.组织村开展动物防疫工作；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3.配合开展防疫监督检查工作；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4.开展村防疫员考核工作。</w:t>
            </w:r>
          </w:p>
        </w:tc>
      </w:tr>
      <w:tr w14:paraId="7862FF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DBF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88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246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AD0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1.负责实施方案编制、项目审查筛选、现场核查、项目申报、项目竞争立项、项目组织实施和监督、项目验收及总结等；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2.研究提出专项资金使用方案，建立健全项目管理制度。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1B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1.对村申报材料进行审核，做好乡村振兴资金申请工作；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2.指导村按照流程使用乡村振兴项目资金，增加村集体经济收入。</w:t>
            </w:r>
          </w:p>
        </w:tc>
      </w:tr>
      <w:tr w14:paraId="468D6B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7A7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D9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0A5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2263EB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E9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农业农村局负责开展农膜、农药包装废弃物回收处理的宣传、培训和技术指导，组织农膜、农药包装废弃物回收工作，对乡镇（街道）农用残膜回收情况进行监督检查，做好回收数量的统计上报，协调乡镇（街道）和回收网点开展农用残膜回收工作，合理布设区乡村农膜、农药包装废弃物回收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2.市生态和环境局东洲分局负责农膜回收、再利用过程和农药包装废弃物回收处理活动环境污染防治的监督管理。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5B5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1.开展农膜、农药包装废弃物回收宣传工作；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2.开展农膜、农药包装废弃物回收情况的日常巡查；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3.督促种植企业、农户及时收集农用残膜、农药包装废弃物，交至集中回收点，督促检查回收点回收登记情况；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4.及时上报各回收点回收的农膜、农药包装废弃物情况。</w:t>
            </w:r>
          </w:p>
        </w:tc>
      </w:tr>
      <w:tr w14:paraId="583CC7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001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81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4F7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A0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争取高标准农田建设项目及资金，因地制宜制定区域农田建设规划，具体承担农田建设项目中灌溉井的设计、项目实施、过程监督和竣工验收工作，完善农田灌溉井台账，实行动态管理，并监督、指导建后管护工作；按照“谁受益、谁管护，谁使用、谁管护”的原则，会同乡镇明确管护主体、管护责任和管护义务，规范办理移交手续，督促其落实管护责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2.结合区域地下水取水总量管控指标，实施农田灌溉井水资源取水许可、水资源论证等制度。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90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1.协调村配合做好灌溉井的选址、建设工作，参与灌溉井竣工验收；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2.指导管护主体对灌溉井进行管护并监督管护情况。</w:t>
            </w:r>
          </w:p>
        </w:tc>
      </w:tr>
      <w:tr w14:paraId="0E690C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AE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F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开展农作物种子和林木种子质量监督管理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9F1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333A26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2F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1.区农业农村局负责农作物种子质量的监督管理；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2.市自然资源局东洲分局负责林木种子质量的监督管理。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EE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上报日常巡查发现的农作物种子和林木种子疑似质量问题。</w:t>
            </w:r>
          </w:p>
        </w:tc>
      </w:tr>
      <w:tr w14:paraId="4428B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0A6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A8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686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9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1.负责水利工程项目的勘察、测量、设计等前期工作；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2.组织已批复工程项目施工建设，负责水利工程质量与安全监督管理；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3.组织项目验收工作，将验收合格的项目移交至所在乡镇（街道）运行管理。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FE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1.配合做好水利工程前期立项申报；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2.协助开展水利工程项目建设中矛盾纠纷调解；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3.参与项目现场验收，负责对移交后的水利工程进行管理、维护工作。</w:t>
            </w:r>
          </w:p>
        </w:tc>
      </w:tr>
      <w:tr w14:paraId="0DD69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239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77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861">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89B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1.组织进行移民项目踏勘；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2.组织移民后期扶持项目验收工作；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3.开展移民监测评估工作；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4.对村（社区）移民人口核定成果进行汇总审核并上报；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06B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1.履行项目民主程序，提供建设必要性、移民受益情况材料；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2.配合复核项目规模、移民受益情况，做好项目移交后的运行、管理和维护；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3.配合开展移民入户调查工作，提供移民村基本情况；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4.负责后期扶持人口核定登记、公示、上报工作；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5.负责发放移民直补资金工作；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6.对冒领、重复领取后期扶持直补资金进行追缴。</w:t>
            </w:r>
          </w:p>
        </w:tc>
      </w:tr>
      <w:tr w14:paraId="39BC9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3A6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4C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DD8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62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1.负责对涉水违法行为的监督检查；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6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1.开展水行政法律法规宣传；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2.开展日常巡查，发现违法行为及时制止并上报；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3.配合做好案件的调查取证工作。</w:t>
            </w:r>
          </w:p>
        </w:tc>
      </w:tr>
      <w:tr w14:paraId="6FEF41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2A276">
            <w:pPr>
              <w:textAlignment w:val="auto"/>
              <w:rPr>
                <w:rFonts w:hint="eastAsia" w:ascii="Times New Roman" w:hAnsi="方正公文黑体" w:eastAsia="方正公文黑体"/>
              </w:rPr>
            </w:pPr>
            <w:r>
              <w:rPr>
                <w:rStyle w:val="18"/>
                <w:rFonts w:hint="eastAsia" w:hAnsi="方正公文黑体" w:eastAsia="方正公文黑体"/>
                <w:color w:val="auto"/>
                <w:lang w:bidi="ar"/>
              </w:rPr>
              <w:t>六、生态环保（24项）</w:t>
            </w:r>
          </w:p>
        </w:tc>
      </w:tr>
      <w:tr w14:paraId="0AA48F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63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EBD7">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8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D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1.负责依照土地利用总体规划、城市规划、建设用地规划，编制土地储备计划；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2.依法收回收购置换国有土地及征收集体土地；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3.负责管理和经营储备的土地，并做好供地前的土地整理工作；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5CA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1.为制定年度储备计划提供拟储备地块基本情况；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2.管护原集体土地上完成征地但征拆安置补偿尚未完成的拟收储土地、完成征地拆迁但未办理移交手续的拟收储土地；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3.做好日常巡查，发现侵害储备土地权利的行为及时制止并上报。</w:t>
            </w:r>
          </w:p>
        </w:tc>
      </w:tr>
      <w:tr w14:paraId="26E8F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34C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0A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A03A">
            <w:pPr>
              <w:kinsoku/>
              <w:textAlignment w:val="auto"/>
              <w:rPr>
                <w:rFonts w:hint="eastAsia" w:ascii="Times New Roman" w:hAnsi="方正公文仿宋" w:eastAsia="方正公文仿宋"/>
              </w:rPr>
            </w:pPr>
            <w:r>
              <w:rPr>
                <w:rFonts w:hint="eastAsia" w:ascii="Times New Roman" w:hAnsi="方正公文仿宋" w:eastAsia="方正公文仿宋"/>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8C5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1.按土地复垦方案，负责组织农业等部门专家进行现场踏勘；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B31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1.组织土地复垦验收项目所在地村民委员会及相关权利人出具土地权利人同意复垦验收的意见;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2.将验收结果送达项目所在地村民委员会。</w:t>
            </w:r>
          </w:p>
        </w:tc>
      </w:tr>
      <w:tr w14:paraId="188F9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C76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7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A8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市自然资源事务服务中心（市不动产登记与房屋交易中心）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C9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1.对乡镇（街道）上报的历史遗留农村宅基地或地上房屋有证无对应档案补建档案相关材料进行审核；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2.对符合条件的，重新补建档案。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80E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1.审核证载权利人是否为本村集体经济组织成员、一户一宅，是否符合乡村规划等申领条件，房屋坐落是否与证书相符且在宅基地范围内等；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2.对符合条件的有照无档宅基地证或房屋所有权证的真实性、有效性出具意见，附带村委会证明等材料进行上报。</w:t>
            </w:r>
          </w:p>
        </w:tc>
      </w:tr>
      <w:tr w14:paraId="59C51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557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2D3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B21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76A1A50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59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1.市自然资源局东洲分局对卫片图斑进行对比甄别、实地查看、系统核实认定，对违法行为上报上级部门进行查处，督促整改，发现管辖范围外的违法行为，抄告相关部门；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2.区农业农村局负责协助自然资源部门对图斑涉及耕地进行甄别，对违法行为及时上报市农业农村局。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5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1.对上级反馈、日常巡查、群众举报等问题图斑进行实地核查甄别及调查；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2.对违法违规占用土地、破坏土地的违法行为及时制止，收集相关证据资料上报，配合查处违法行为，督促相关责任人开展整改工作。</w:t>
            </w:r>
          </w:p>
        </w:tc>
      </w:tr>
      <w:tr w14:paraId="53E37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704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754F">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2F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4F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1.组织编制森林经营方案；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2.下达森林采伐限额；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3.负责森林经营审批，开具采伐许可证；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4.对伐区更新情况进行验收。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66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1.组织编制镇森林经营方案；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2.配合监督第三方机构开展森林采伐作业设计工作；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3.审核上报森林采伐作业设计；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4.实施伐前公示工作。</w:t>
            </w:r>
          </w:p>
        </w:tc>
      </w:tr>
      <w:tr w14:paraId="1CE649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158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403">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FB0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9D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1.负责造林绿化政策宣传；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2.制定造林绿化规划、计划，统筹安排全区造林绿化；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3.负责造林绿化检查验收，核实上传数据；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4.向上级申请造林绿化补助资金并及时拨付；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5.推广造林绿化新技术，开展造林绿化技术指导、服务和培训。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D1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1.开展造林绿化政策宣传；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2.动员、跟踪、指导林农开展造林绿化；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3.采集造林信息、数据上传；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4.协助开展造林绿化验收工作；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5.录入用于发放造林绿化补助资金的“一卡通”信息。</w:t>
            </w:r>
          </w:p>
        </w:tc>
      </w:tr>
      <w:tr w14:paraId="59B690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424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FA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D1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87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1.对使用林地可行性报告进行现场核查；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2.出具区级审核意见，报送上级林业主管部门审批；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3.负责对项目使用林地情况进行公示；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14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1.配合监督第三方机构开展使用林地可行性报告的编制工作；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2.配合开展项目使用林地情况公示工作；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3.对项目使用林地情况日常监管。</w:t>
            </w:r>
          </w:p>
        </w:tc>
      </w:tr>
      <w:tr w14:paraId="73093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C95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25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66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D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1.负责林木种子许可证的审批；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2.调查全区林木种苗苗圃信息；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3.负责林木种苗苗圃地苗木检疫；</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EA4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1.做好林木种子许可证审批的前期工作；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2.排查林木种苗苗圃联系人及苗圃地现状，填报信息并上报；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3.告知林木种苗苗圃经营负责人，对出圃的苗木需填报检疫申请单、办理植物检疫证书并上报；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4.协助督促本镇村民新植造林的良种使用。</w:t>
            </w:r>
          </w:p>
        </w:tc>
      </w:tr>
      <w:tr w14:paraId="66F1A6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D3A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18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1D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8C0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1.指导乡镇（街道）现地核实、现场使用软件拍照并上传；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2.对乡镇（街道）收集的相关图斑资料进行核实；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9A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1.核实现地状况，进行外业调查，现场使用软件拍照并上传；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2.收集相关图斑的前期资料及图形数据。</w:t>
            </w:r>
          </w:p>
        </w:tc>
      </w:tr>
      <w:tr w14:paraId="7D5C8A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610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9A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4A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9A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1.受理公益林调整有关材料并上报；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8F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1.配合开展公益林调整工作；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2.统计、确认符合公益林补助资金的村集体和林农信息并上报。</w:t>
            </w:r>
          </w:p>
        </w:tc>
      </w:tr>
      <w:tr w14:paraId="2981E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D87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73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EB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98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1.组织、协调古树名木的保护工作，宣传普及古树名木保护知识；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2.负责对古树名木进行确定、登记、挂牌；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3.负责古树名木安全隐患治理；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D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1.开展古树名木保护养护知识的宣传普及，配合做好古树名木排查工作；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2.协助古树名木登记造册和挂牌工作；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3.开展古树名木安全隐患排查并上报；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4.协助做好古树名木复壮修复工作。</w:t>
            </w:r>
          </w:p>
        </w:tc>
      </w:tr>
      <w:tr w14:paraId="462AB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676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963E">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93A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34C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1.指导乡镇（街道）开展选聘工作；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2.开展护林员培训工作；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3.统筹安排全区护林员工资发放事宜。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9E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1.负责护林员的选聘工作；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2.及时更新完善护林员信息数据；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3.做好护林员工资上报及日常管理工作。</w:t>
            </w:r>
          </w:p>
        </w:tc>
      </w:tr>
      <w:tr w14:paraId="00991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7F9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2B0">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91A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3A4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1.负责全区退耕还林工程年度和中长期规划，编制年度工程实施方案，组织开展退耕还林工程作业设计及验收工作；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2.指导退耕还林工程实施和管理，监督检查退耕还林工程资金兑现；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F5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1.开展退耕还林法规政策宣传工作；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2.开展退耕还林工程实施和管理；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3.开展退耕还林保存率自查工作；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4.协助退耕还林合同签订和补助资金兑现工作。</w:t>
            </w:r>
          </w:p>
        </w:tc>
      </w:tr>
      <w:tr w14:paraId="369135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7D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78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1C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CA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1.制定和组织实施全区林业科技推广规划，引进和推广林业实用技术、高新技术以及新品种；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2.编制林业产业技术规程，选定推广项目，开展科学实验和建立示范基地；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3.开展林业技术培训，协调林业技术推广活动；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4.为全区林业产业发展工作提供技术支持和服务保障。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5F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1.组织实施本镇林业科技推广规划，做好林业实用技术、高新技术以及新品种的推广工作；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2.配合做好林业产业技术规程编制、项目选定、科学实验和示范基地建设工作；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3.组织人员参加林业技术培训、林业技术推广活动；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4.发展林业产业，为林农发展产业提供相应服务。</w:t>
            </w:r>
          </w:p>
        </w:tc>
      </w:tr>
      <w:tr w14:paraId="033985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582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5F4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开展陆生野生动物保护、致害防控工作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017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DD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1.开展陆生野生动物保护法律法规及政策宣传工作；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2.负责陆生野生动物收容救护，野生动物致害保险补偿核实初步鉴定工作；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3.开展野生动物疫源疫病防治工作。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97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1.协助开展陆生野生动物保护相关法律法规及政策宣传；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2.配合做好陆生野生动物收容救护及保护野生动物致害补偿工作;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3.配合做好陆生野生动物疫源疫病应急处置、救护工作。</w:t>
            </w:r>
          </w:p>
        </w:tc>
      </w:tr>
      <w:tr w14:paraId="33833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C1A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EA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8F49">
            <w:pPr>
              <w:kinsoku/>
              <w:textAlignment w:val="auto"/>
              <w:rPr>
                <w:rFonts w:hint="eastAsia" w:ascii="Times New Roman" w:hAnsi="方正公文仿宋" w:eastAsia="方正公文仿宋"/>
              </w:rPr>
            </w:pPr>
            <w:r>
              <w:rPr>
                <w:rFonts w:hint="eastAsia" w:ascii="Times New Roman" w:hAnsi="方正公文仿宋" w:eastAsia="方正公文仿宋"/>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C3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1.对涉林行政违法案件及时组织调查取证；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39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1.设置举报电话，受理辖区内破坏森林资源案件线索；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2.核实林木权属，走访调查违法行为人，提供相关信息。</w:t>
            </w:r>
          </w:p>
        </w:tc>
      </w:tr>
      <w:tr w14:paraId="23B34B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DE9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38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BBB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52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1.负责处理单位之间发生的林木、林地所有权或者使用权争议；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2.负责指导乡镇（街道）处理乡境内个人与单位之间发生的林木、林地所有权或者使用权争议。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23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1.负责处理乡境内个人之间发生的林木、林地所有权或者使用权争议；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2.负责处理乡境内个人与单位之间发生的林木、林地所有权或者使用权争议。</w:t>
            </w:r>
          </w:p>
        </w:tc>
      </w:tr>
      <w:tr w14:paraId="34683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50A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1A10">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AF0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89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1.负责全区水土保持宣传工作；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2.依据生产建设项目清单进行排查，组织水土保持方案审批，开展生产建设项目日常监督检查，依法依规对违法违规项目及生产建设活动进行处理；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D9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1.开展水土保持宣传工作；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2.提供生产建设项目清单，提供疑似违法违规项目及生产建设活动的基本信息；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3.配合开展水土保持生产建设项目日常监督检查；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4.配合完成流域规划、设计编制工作，提供需要治理的流域及基本的水土流失情况；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5.配合做好项目各阶段的沟通协调工作。</w:t>
            </w:r>
          </w:p>
        </w:tc>
      </w:tr>
      <w:tr w14:paraId="7D918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172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1E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44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A1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1.负责生态环境问题的统筹协调和监督管理，牵头协调重特大环境污染事故和生态破坏事件的调查处理；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29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1.督促企业事业单位和其他生产经营者落实环境保护措施，发现环境违法问题及时报告；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2.协助妥善处置突发环境事件、排查环境违法信息和环境事故隐患。</w:t>
            </w:r>
          </w:p>
        </w:tc>
      </w:tr>
      <w:tr w14:paraId="52A4C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BE6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06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A5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EF5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1.统一行使入河排污口污染排放监督管理和行政执法职责；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2.开展地表水环境隐患排查工作，保障国控断面稳定达标；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3.开展涉重金属污染企业隐患排查、整治工作；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4.开展固体废物污染排查、整治工作；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B4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1.协助开展入河排污口调查，发现问题线索及时上报；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2.配合开展辖区内河流环境隐患巡查，发现水环境污染问题及时上报；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3.协助调查重金属污染企业相关信息，发现问题及时上报；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4.发现固体废物污染问题及时上报；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5.做好噪声污染防治宣传工作。</w:t>
            </w:r>
          </w:p>
        </w:tc>
      </w:tr>
      <w:tr w14:paraId="1C634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BF6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0B0">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C0FB">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市生态环境局东洲区分局 </w:t>
            </w:r>
          </w:p>
          <w:p w14:paraId="0F5A092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区发展改革局 </w:t>
            </w:r>
          </w:p>
          <w:p w14:paraId="7A6DB64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5A1937E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432CBE4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6A145F7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6F2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2.区发展改革局负责清洁能源高质量发展保障工作；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3.区住房城乡建设局负责建筑工程扬尘污染防治；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4.区农业农村局负责水利工程扬尘污染防治；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4D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1.负责加强大气环境保护宣传，普及大气污染防治法律法规和科学知识；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2.对大气污染防治开展日常巡查；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3.协助开展大气污染物减排、机动车污染监督等工作；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4.及时制止、处置环境污染和生态破坏行为，及时上报涉嫌环境违法情况；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5.受理破坏大气环境投诉，调处环境初信初访和矛盾纠纷。</w:t>
            </w:r>
          </w:p>
        </w:tc>
      </w:tr>
      <w:tr w14:paraId="346A0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9B3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13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886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49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1.负责病死畜禽和病害畜禽产品无害化处理的监督管理工作；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5B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1.开展死亡畜禽收集、无害化处理政策宣传；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2.负责本辖区公共场所和乡村发现的死亡畜禽收集、处理并溯源。</w:t>
            </w:r>
          </w:p>
        </w:tc>
      </w:tr>
      <w:tr w14:paraId="376271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6EE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6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E7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F2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1.负责对畜禽养殖污染防治情况进行监督检查；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2.负责对规模以上畜禽养殖户污染行为的查处。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0A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1.配合开展畜禽养殖监督检查，配合开展畜禽养殖问题排查整治；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2.负责对污染行为进行日常监管，对发现畜禽养殖环境污染行为及时制止，拒不整改的及时上报。</w:t>
            </w:r>
          </w:p>
        </w:tc>
      </w:tr>
      <w:tr w14:paraId="375252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165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DE6A">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32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C96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1.负责制定散煤治理工作方案并组织实施；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85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1.负责散煤治理政策的宣传、动员，对散煤使用情况进行摸排上报；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2.负责做好散煤替代设备的运行管理工作，开展日常巡查并报送检查台账。</w:t>
            </w:r>
          </w:p>
        </w:tc>
      </w:tr>
      <w:tr w14:paraId="7738AD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22342E">
            <w:pPr>
              <w:textAlignment w:val="auto"/>
              <w:rPr>
                <w:rFonts w:hint="eastAsia" w:ascii="Times New Roman" w:hAnsi="方正公文黑体" w:eastAsia="方正公文黑体"/>
              </w:rPr>
            </w:pPr>
            <w:r>
              <w:rPr>
                <w:rStyle w:val="18"/>
                <w:rFonts w:hint="eastAsia" w:hAnsi="方正公文黑体" w:eastAsia="方正公文黑体"/>
                <w:color w:val="auto"/>
                <w:lang w:bidi="ar"/>
              </w:rPr>
              <w:t>七、城乡建设（6项）</w:t>
            </w:r>
          </w:p>
        </w:tc>
      </w:tr>
      <w:tr w14:paraId="10DE2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F99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22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1A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669AAB6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区商务局 </w:t>
            </w:r>
          </w:p>
          <w:p w14:paraId="6A4A284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1F4FE72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264B67B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5C7DD8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A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3.区应急局负责非煤矿山、危化和规上企业燃气安全综合监管工作；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591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1.开展燃气安全宣传工作；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2.协调村和物业公司协助燃气经营企业入户安全检查，发现问题及时上报；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3.协调村配合工作专班成员单位到辖区企业开展燃气安全检查，发现问题及时上报；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4.协助做好燃气改造工程居民用户统计工作，做好矛盾调解工作；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5.督促属地餐饮单位负责人参加燃气安全培训。</w:t>
            </w:r>
          </w:p>
        </w:tc>
      </w:tr>
      <w:tr w14:paraId="7FFBE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5B8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09DA">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CD8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A6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43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1.对已投入使用但尚未划分物业管理区域的，或者需要调整物业管理区域的进行意见征求；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2.指导村组织业主委员会对村物业管理和物业项目服务质量进行综合评价。</w:t>
            </w:r>
          </w:p>
        </w:tc>
      </w:tr>
      <w:tr w14:paraId="5697D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696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4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1A3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A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1.落实农村危房改造政策；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2.做好复核审批，纳入危房改造工作范围；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3.组织对上报的房屋进行安全等级鉴定；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4.组织编制改造通用图集，加强改造过程中的指导；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5.申请农村危房改造区级配套补助资金，并向各乡镇（街道）拨付；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7.组织开展农村房屋安全隐患排查整治等工作；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A6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1.核实六类重点对象信息，初判房屋符合条件的，进行上报；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2.按照反馈情况上报危房改造计划，对区级审核符合条件的改造对象进行审批；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3.做好初步验收；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4.建立农村危房改造档案，一户一档；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5.提供改造对象补助资金拨付“一卡通”账号信息；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6.做好农村危房改造信息系统录入。</w:t>
            </w:r>
          </w:p>
        </w:tc>
      </w:tr>
      <w:tr w14:paraId="71B7D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680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92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C0C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35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1.统筹做好危旧房、自建房监督指导工作；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2.协调、指导开展城市危旧房、自建房整治改造、安全鉴定等工作；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640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1.开展政策和安全知识宣传；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2.开展房屋检查和隐患排查工作，发现安全隐患及时上报，对危旧房用户进行劝导；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3.配合第三方做好危旧房等级、自建房安全的鉴定工作；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4.初审、上报危房改造申报材料，监测反馈改造进度；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5.开展数据摸排、汇总、填报，建立台账。</w:t>
            </w:r>
          </w:p>
        </w:tc>
      </w:tr>
      <w:tr w14:paraId="2FAAB9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04C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F1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A17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18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1.负责老旧小区改造项目前期报批工作；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2.负责组织项目招投标工作，组织设计单位、乡镇（街道）、村（社区）实地勘查现场，负责图纸设计阶段的组织协调工作；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3.组织编制改造计划，制定改造方案并申报，争取国家政策和资金支持；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4.负责统计上报项目资金额度，制定项目资金分配计划；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5.负责督导项目建设计划的开展、施工过程中资料核准；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6.负责项目施工安全、质量监管、竣工验收，结算资料复审工作；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E1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1.负责政策宣传和入户调查工作；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2.对老旧小区改造有关事项进行摸排、数据收集整理及上报；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3.申请纳入改造整治计划；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4.协调解决施工中出现的问题；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5.参与做好违建拆除、施工安全、质量监管、工程验收工作；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6.配合督促施工单位推进改造进度。</w:t>
            </w:r>
          </w:p>
        </w:tc>
      </w:tr>
      <w:tr w14:paraId="6FD95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53B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5A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9E5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6F1BCFE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6B902AE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76D3F5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9E5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2.区卫生健康局负责对经许可的公共场所卫生条件不符合国家标准等相关问题进行处罚；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EA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1.开展“门前三包”责任制宣传；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2.负责辖区内机关、企事业单位、沿街商户落实“门前三包”责任制的日常监管；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3.协调商户签订“门前三包”责任书；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4.对未落实“门前三包”的商户督促整改，对拒不整改的上报区住房城乡建设局。</w:t>
            </w:r>
          </w:p>
        </w:tc>
      </w:tr>
      <w:tr w14:paraId="71232D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4371C">
            <w:pPr>
              <w:textAlignment w:val="auto"/>
              <w:rPr>
                <w:rFonts w:hint="eastAsia" w:ascii="Times New Roman" w:hAnsi="方正公文黑体" w:eastAsia="方正公文黑体"/>
                <w:lang w:eastAsia="zh-CN"/>
              </w:rPr>
            </w:pPr>
            <w:r>
              <w:rPr>
                <w:rStyle w:val="18"/>
                <w:rFonts w:hint="eastAsia" w:hAnsi="方正公文黑体" w:eastAsia="方正公文黑体"/>
                <w:color w:val="auto"/>
                <w:lang w:eastAsia="zh-CN" w:bidi="ar"/>
              </w:rPr>
              <w:t>八、文化和旅游（4项）</w:t>
            </w:r>
          </w:p>
        </w:tc>
      </w:tr>
      <w:tr w14:paraId="3253E1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8D9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ED3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B31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区文化旅游和广电局 </w:t>
            </w:r>
          </w:p>
          <w:p w14:paraId="0CF61FE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5BB968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94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2.区市场监管局负责对非法生产、销售卫星电视广播地面接收设施的单位依法实施处罚；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08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1.开展卫星电视广播地面接收设施管理政策法规宣传；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2.配合对安装和使用卫星电视广播地面接收设施用户开展排查，发现问题及时上报；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3.对非法安装、使用卫星电视广播地面接收设施的用户进行劝说。</w:t>
            </w:r>
          </w:p>
        </w:tc>
      </w:tr>
      <w:tr w14:paraId="230A3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409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67AD">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1F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3D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1.统筹辖区内文物保护宣传工作；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2.负责文物普查工作；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D06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2.配合做好文物普查工作；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3.做好文物安全日常巡查工作，发现问题及时上报。</w:t>
            </w:r>
          </w:p>
        </w:tc>
      </w:tr>
      <w:tr w14:paraId="00DD9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EF7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8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FD3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C6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1.组织开展针对基层从业人员的业务培训；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2.组织开展非遗项目申报工作；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3.负责挖掘非遗资源工作；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2E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1.组织非遗传承人参加非遗专项培训；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2.摸排非物质文化遗产信息，按照非遗分类目录梳理上报；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3.提供非物质文化遗产保护项目和传承人线索，做好项目申报、传承保护等工作；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4.开展非物质文化遗产的展示、宣传活动。</w:t>
            </w:r>
          </w:p>
        </w:tc>
      </w:tr>
      <w:tr w14:paraId="1ACEA7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F18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4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F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10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1.负责全民健身器材的日常监管和指导；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55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1.统计上报需要新增、维修及更换的健身器材情况，协助村安装管理健身器材，做好健身器材资产管理；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2.宣传引导群众正确使用、文明使用健身器材。</w:t>
            </w:r>
          </w:p>
        </w:tc>
      </w:tr>
      <w:tr w14:paraId="23F09A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D700F">
            <w:pPr>
              <w:textAlignment w:val="auto"/>
              <w:rPr>
                <w:rFonts w:hint="eastAsia" w:ascii="Times New Roman" w:hAnsi="方正公文黑体" w:eastAsia="方正公文黑体"/>
                <w:lang w:eastAsia="zh-CN"/>
              </w:rPr>
            </w:pPr>
            <w:r>
              <w:rPr>
                <w:rStyle w:val="18"/>
                <w:rFonts w:hint="eastAsia" w:hAnsi="方正公文黑体" w:eastAsia="方正公文黑体"/>
                <w:color w:val="auto"/>
                <w:lang w:eastAsia="zh-CN" w:bidi="ar"/>
              </w:rPr>
              <w:t>九、应急管理及消防（8项）</w:t>
            </w:r>
          </w:p>
        </w:tc>
      </w:tr>
      <w:tr w14:paraId="6E704F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BEC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76A3">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8A8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147E048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72B2981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区工业和信息化局 </w:t>
            </w:r>
          </w:p>
          <w:p w14:paraId="59D110F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1FE3F0E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161AEA3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7DB74CD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71015CA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726593E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区商务局 </w:t>
            </w:r>
          </w:p>
          <w:p w14:paraId="0DE4B0D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区文化旅游和广电局 </w:t>
            </w:r>
          </w:p>
          <w:p w14:paraId="5919279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6FEC3A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166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3.区工业和信息化局负责指导工业企业做好安全生产工作，监管民爆企业安全生产；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11.区卫生健康局负责全区卫生健康行业安全生产监督管理工作，负责生产安全事故应急救援中的医疗救护工作；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855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1.组织开展安全生产知识普及，按照综合应急预案组织开展演练；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3.安全生产事故发生后，迅速启动应急预案，并组织群众疏散撤离。</w:t>
            </w:r>
          </w:p>
        </w:tc>
      </w:tr>
      <w:tr w14:paraId="68259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BCC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22F2">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BE7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375C186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2262F74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35E17E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0D8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0C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1.按照本镇综合应急预案，开展消防演练；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2.对易发现、易处置的公共场所消防安全隐患开展日常排查，发现问题及时制止，并上报区消防救援大队；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3.发生火情及时组织群众疏散。</w:t>
            </w:r>
          </w:p>
        </w:tc>
      </w:tr>
      <w:tr w14:paraId="7B10C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EB5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4B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D78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53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1.负责制定消防安全专项整治方案;                         2.对职责范围内监管单位遵守消防法律法规的情况依法进行监督检查；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05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1.根据消防安全专项整治方案要求，对涉及本镇内容开展工作；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2.收集专项整治相关基础信息台账数据；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3.配合开展专项整治联合执法和举报投诉核查；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4.根据消防部门反馈的火灾信息，掌握辖区内消防安全形势，做好防范宣传工作。</w:t>
            </w:r>
          </w:p>
        </w:tc>
      </w:tr>
      <w:tr w14:paraId="08273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456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182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5FE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4BA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1.组织和指导火灾现场扑救；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2.开展火灾事故调查工作；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70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1.协助维护灭火救援现场秩序、引导灭火救援现场相关人员疏散、调集灭火救援物资；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2.协助提供、核对灭火救援现场相关信息；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3.协助看护火灾事故现场、调查火灾原因和统计火灾损失。</w:t>
            </w:r>
          </w:p>
        </w:tc>
      </w:tr>
      <w:tr w14:paraId="4409B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AAE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D0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528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1DA495C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6C80FD4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020675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1E8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1.区应急局指导森林草原火灾处置，统筹救援力量建设，组织、协调、指导相关部门开展森林草原防灭火工作；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53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1.制定森林草原防灭火应急预案，开展演练，做好值班值守；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2.划分网格，组建护林员队伍和防灭火力量，储备必要的灭火物资；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3.发现火情，立即上报火灾地点、火势大小以及是否有人员被困等信息；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4.在火势较小、保证安全的前提下，先行组织进行初期扑救。</w:t>
            </w:r>
          </w:p>
        </w:tc>
      </w:tr>
      <w:tr w14:paraId="1ACD0E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6C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3E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86E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2D28E3F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区发展改革局 </w:t>
            </w:r>
          </w:p>
          <w:p w14:paraId="626671B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区工业和信息化局 </w:t>
            </w:r>
          </w:p>
          <w:p w14:paraId="4AFF781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496AD8B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2CD9FE7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1C98609B">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629B1F2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3C6A5B3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0C2CF02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535B011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6D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5.区民政局负责对符合条件的受灾群众给予临时救助；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B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1.开展宣传教育，提升群众自救能力，制定应急预案和调度方案，建立辖区风险隐患点清单；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2.组建镇抢险救援力量，组织开展日常演练，做好人防、物防、技防等准备工作；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3.开展辖区内低洼易涝点、江河堤防、山塘水库、山洪和地质灾害危险区等各类风险隐患点巡查巡护、隐患排查；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4.做好值班值守、信息报送、转发气象预警信息；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5.出现险情时，及时组织受灾害威胁的居民及其他人员转移到安全地带；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6.发生灾情时，组织转移安置受灾群众，做好受灾群众生活安排，及时发放上级下拨的救助经费和物资；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7.组织开展灾后受灾群众的生产生活恢复工作。</w:t>
            </w:r>
          </w:p>
        </w:tc>
      </w:tr>
      <w:tr w14:paraId="0523D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382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E4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A1C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4EBB332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5B1E46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B3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CD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1.统计无物业小区电动自行车数量，选择充电设施（增加）安装点位；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2.组织召开业主大会或业主委员会征求业主意见并联系业主委员会和第三方安装企业签订安装协议；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3.开展电动自行车使用、停放、充电安全宣传工作；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4.统计设备的基础数据、设施情况并上报区住房城乡建设局；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5.督促网格员开展电动自行车入户、飞线充电隐患排查，对隐患行为人进行劝解，对拒不改正的及时上报；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6.协助上级部门督促有关单位及个人履行电动自行车消防安全责任。</w:t>
            </w:r>
          </w:p>
        </w:tc>
      </w:tr>
      <w:tr w14:paraId="31AE8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D7A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65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AB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435C05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E1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B3D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1.开展烟花爆竹安全管理法律法规宣传；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2.发现烟花爆竹非法经营行为，立即劝导制止并上报；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3.对在禁放区内燃放烟花爆竹行为进行劝导。</w:t>
            </w:r>
          </w:p>
        </w:tc>
      </w:tr>
    </w:tbl>
    <w:p w14:paraId="0F47D21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21533"/>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14:paraId="2F8DBB6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925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0E5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75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8B459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A77D7">
            <w:pPr>
              <w:textAlignment w:val="auto"/>
              <w:rPr>
                <w:rFonts w:hint="eastAsia" w:ascii="Times New Roman" w:hAnsi="方正公文黑体" w:eastAsia="方正公文黑体"/>
              </w:rPr>
            </w:pPr>
            <w:r>
              <w:rPr>
                <w:rStyle w:val="18"/>
                <w:rFonts w:hint="eastAsia" w:hAnsi="方正公文黑体" w:eastAsia="方正公文黑体"/>
                <w:color w:val="auto"/>
                <w:lang w:bidi="ar"/>
              </w:rPr>
              <w:t>一、民生服务（15项）</w:t>
            </w:r>
          </w:p>
        </w:tc>
      </w:tr>
      <w:tr w14:paraId="01C4F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3BA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BEE">
            <w:pPr>
              <w:kinsoku/>
              <w:textAlignment w:val="auto"/>
              <w:rPr>
                <w:rFonts w:hint="eastAsia" w:ascii="Times New Roman" w:hAnsi="方正公文仿宋" w:eastAsia="方正公文仿宋"/>
              </w:rPr>
            </w:pPr>
            <w:r>
              <w:rPr>
                <w:rFonts w:hint="eastAsia" w:ascii="Times New Roman" w:hAnsi="方正公文仿宋" w:eastAsia="方正公文仿宋"/>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32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1.定期开展摸底排查；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2.确定拟清理整治的不规范地名清单，并予以公示；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3.对不规范地名进行更名或取消，再次进行公示并备案。</w:t>
            </w:r>
          </w:p>
        </w:tc>
      </w:tr>
      <w:tr w14:paraId="761F8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48C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0C1C">
            <w:pPr>
              <w:kinsoku/>
              <w:textAlignment w:val="auto"/>
              <w:rPr>
                <w:rFonts w:hint="eastAsia" w:ascii="Times New Roman" w:hAnsi="方正公文仿宋" w:eastAsia="方正公文仿宋"/>
              </w:rPr>
            </w:pPr>
            <w:r>
              <w:rPr>
                <w:rFonts w:hint="eastAsia" w:ascii="Times New Roman" w:hAnsi="方正公文仿宋" w:eastAsia="方正公文仿宋"/>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44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阶段性工作已完成，不再开展此项工作。</w:t>
            </w:r>
          </w:p>
        </w:tc>
      </w:tr>
      <w:tr w14:paraId="4215F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E0E">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1B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89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法律法规条款已失效，不再开展此项工作。</w:t>
            </w:r>
          </w:p>
        </w:tc>
      </w:tr>
      <w:tr w14:paraId="21BF0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2787">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4C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7D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1.通过核查保障对象人员变化情况来确定追缴对象‌，确认违规领取行为，收集违规领取人员信息，核算违规领取时间及金额；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2.下发并送达追缴通知，进行资金追缴；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3.追回资金按程序上缴财政专户。</w:t>
            </w:r>
          </w:p>
        </w:tc>
      </w:tr>
      <w:tr w14:paraId="10C04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AD2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9A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63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1.根据群众举报、纪检等部门提供的线索进行核查；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2.确定超领、冒领对象信息及超领、冒领金额；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3.依法依规追回超领、冒领资金，并按程序上缴财政国库。</w:t>
            </w:r>
          </w:p>
        </w:tc>
      </w:tr>
      <w:tr w14:paraId="41EE1A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7B6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B2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A6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1.根据已婚育龄夫妻数、需求数等情况，到市级部门领取药具；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2.实行专库管理，建立信息化管理制度，记录验收情况，及时处理不合格药具和临期药具；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3.合理布局发放网点，宣传免费避孕药具政策，通过定点领取、自助发放机及线上申请等途径拓宽领取渠道，并提供服务指导。</w:t>
            </w:r>
          </w:p>
        </w:tc>
      </w:tr>
      <w:tr w14:paraId="53C71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F81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4E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F0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1.制定计划生育纪念日、会员日服务活动方案，并组织实施；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2.撰写活动总结，填写信息统计表。</w:t>
            </w:r>
          </w:p>
        </w:tc>
      </w:tr>
      <w:tr w14:paraId="5EE61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096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E028">
            <w:pPr>
              <w:kinsoku/>
              <w:textAlignment w:val="auto"/>
              <w:rPr>
                <w:rFonts w:hint="eastAsia" w:ascii="Times New Roman" w:hAnsi="方正公文仿宋" w:eastAsia="方正公文仿宋"/>
              </w:rPr>
            </w:pPr>
            <w:r>
              <w:rPr>
                <w:rFonts w:hint="eastAsia" w:ascii="Times New Roman" w:hAnsi="方正公文仿宋" w:eastAsia="方正公文仿宋"/>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E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根据优化生育政策要求，不再开展此项工作。</w:t>
            </w:r>
          </w:p>
        </w:tc>
      </w:tr>
      <w:tr w14:paraId="0403F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008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86E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C8D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法律法规条款已失效，不再开展此项工作。</w:t>
            </w:r>
          </w:p>
        </w:tc>
      </w:tr>
      <w:tr w14:paraId="6A8D24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63A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76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4E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1.负责对乡街上报的材料进行审核，确认当年扶助对象名单及扶助金额；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2.及时组织各乡街将确认的新增对象和退出对象信息录入计划生育家庭扶助保障信息系统；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3.审批汇总资金数目，做好资金发放。</w:t>
            </w:r>
          </w:p>
        </w:tc>
      </w:tr>
      <w:tr w14:paraId="4D436C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DB9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4BD4">
            <w:pPr>
              <w:kinsoku/>
              <w:textAlignment w:val="auto"/>
              <w:rPr>
                <w:rFonts w:hint="eastAsia" w:ascii="Times New Roman" w:hAnsi="方正公文仿宋" w:eastAsia="方正公文仿宋"/>
              </w:rPr>
            </w:pPr>
            <w:r>
              <w:rPr>
                <w:rFonts w:hint="eastAsia" w:ascii="Times New Roman" w:hAnsi="方正公文仿宋" w:eastAsia="方正公文仿宋"/>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CB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1.对申报就业帮扶培训人员进行审核；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2.组织符合报名条件人员到定点机构参加就业帮扶培训。</w:t>
            </w:r>
          </w:p>
        </w:tc>
      </w:tr>
      <w:tr w14:paraId="7411E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9A5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E5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CB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1.负责对辖区内申领灵活就业人员社保补贴人员进行材料审核；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2.对符合条件的予以公示；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3.对公示无异议的上报上级部门。</w:t>
            </w:r>
          </w:p>
        </w:tc>
      </w:tr>
      <w:tr w14:paraId="7C2E2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133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C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64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1.做好与上级部门工作对接，接收上级反馈数据包；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2.对数据进行核查，了解高校毕业生就业情况；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3.在平台系统中填报信息，通过平台系统逐层将数据情况上报上级部门。</w:t>
            </w:r>
          </w:p>
        </w:tc>
      </w:tr>
      <w:tr w14:paraId="2D6A9D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60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E7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23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1.查询税务、市场监管等部门提供的企业、人员信息；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2.通过辽宁省就业服务管理信息系统查询；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3.做好信息统计工作。</w:t>
            </w:r>
          </w:p>
        </w:tc>
      </w:tr>
      <w:tr w14:paraId="10872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109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45BF">
            <w:pPr>
              <w:kinsoku/>
              <w:textAlignment w:val="auto"/>
              <w:rPr>
                <w:rFonts w:hint="eastAsia" w:ascii="Times New Roman" w:hAnsi="方正公文仿宋" w:eastAsia="方正公文仿宋"/>
              </w:rPr>
            </w:pPr>
            <w:r>
              <w:rPr>
                <w:rFonts w:hint="eastAsia" w:ascii="Times New Roman" w:hAnsi="方正公文仿宋" w:eastAsia="方正公文仿宋"/>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A8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承接部门：市公安局交通警察支队车辆管理所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1.对申请人提交的注册登记申请表、身份证件、购车发票、出厂合格证进行审核；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2.对车辆现场审核校验；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3.审核通过的，由市公安局交通警察支队车辆管理所办理发放电动自行车号牌和电子行驶证。</w:t>
            </w:r>
          </w:p>
        </w:tc>
      </w:tr>
      <w:tr w14:paraId="3FAB1B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15D75">
            <w:pPr>
              <w:textAlignment w:val="auto"/>
              <w:rPr>
                <w:rFonts w:hint="eastAsia" w:ascii="Times New Roman" w:hAnsi="方正公文黑体" w:eastAsia="方正公文黑体"/>
              </w:rPr>
            </w:pPr>
            <w:r>
              <w:rPr>
                <w:rStyle w:val="18"/>
                <w:rFonts w:hint="eastAsia" w:hAnsi="方正公文黑体" w:eastAsia="方正公文黑体"/>
                <w:color w:val="auto"/>
                <w:lang w:bidi="ar"/>
              </w:rPr>
              <w:t>二、平安法治（1项）</w:t>
            </w:r>
          </w:p>
        </w:tc>
      </w:tr>
      <w:tr w14:paraId="6DD41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BB8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3B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A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根据《中华人民共和国法律援助法》相关规定，不再开展此项工作。</w:t>
            </w:r>
          </w:p>
        </w:tc>
      </w:tr>
      <w:tr w14:paraId="1AA083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15901">
            <w:pPr>
              <w:textAlignment w:val="auto"/>
              <w:rPr>
                <w:rFonts w:hint="eastAsia" w:ascii="Times New Roman" w:hAnsi="方正公文黑体" w:eastAsia="方正公文黑体"/>
              </w:rPr>
            </w:pPr>
            <w:r>
              <w:rPr>
                <w:rStyle w:val="18"/>
                <w:rFonts w:hint="eastAsia" w:hAnsi="方正公文黑体" w:eastAsia="方正公文黑体"/>
                <w:color w:val="auto"/>
                <w:lang w:bidi="ar"/>
              </w:rPr>
              <w:t>三、乡村振兴（4项）</w:t>
            </w:r>
          </w:p>
        </w:tc>
      </w:tr>
      <w:tr w14:paraId="10D7B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AD7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2AC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2D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1.开展农业机械安全生产隐患排查，并监督整改；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2.对全区拖拉机、联合收割机进行登记、发放牌照，开展年度检验工作。</w:t>
            </w:r>
          </w:p>
        </w:tc>
      </w:tr>
      <w:tr w14:paraId="2BE47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78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3CF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C32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1.根据群众举报、常规巡查等方式发现的线索进行调查核实；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2.组织收集相关水域发现的死亡畜禽；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3.对收集的死亡畜禽按规定进行无害化处理。</w:t>
            </w:r>
          </w:p>
        </w:tc>
      </w:tr>
      <w:tr w14:paraId="2CE81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EB9E">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F5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09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1.开展科普宣传、教育培训，提高全社会防范外侵物种的意识和参与防治的积极性；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2.在农田生态系统开展主要危害性外侵物种调查监测，分析发生趋势，发布预警预报；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3.在外侵物种集中分布区域，稳妥开展集中灭除，遏制其扩散蔓延。</w:t>
            </w:r>
          </w:p>
        </w:tc>
      </w:tr>
      <w:tr w14:paraId="3401F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CFB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39CF">
            <w:pPr>
              <w:kinsoku/>
              <w:textAlignment w:val="auto"/>
              <w:rPr>
                <w:rFonts w:hint="eastAsia" w:ascii="Times New Roman" w:hAnsi="方正公文仿宋" w:eastAsia="方正公文仿宋"/>
              </w:rPr>
            </w:pPr>
            <w:r>
              <w:rPr>
                <w:rFonts w:hint="eastAsia" w:ascii="Times New Roman" w:hAnsi="方正公文仿宋" w:eastAsia="方正公文仿宋"/>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A4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1.规划踏查路线，明确时间选择；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2.做好数据采集，使用APP等记录物种名称、寄主植物等信息，拍摄高清照片；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3.将采集的信息上报市农业农村局。</w:t>
            </w:r>
          </w:p>
        </w:tc>
      </w:tr>
      <w:tr w14:paraId="77A105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B62FB">
            <w:pPr>
              <w:textAlignment w:val="auto"/>
              <w:rPr>
                <w:rFonts w:hint="eastAsia" w:ascii="Times New Roman" w:hAnsi="方正公文黑体" w:eastAsia="方正公文黑体"/>
              </w:rPr>
            </w:pPr>
            <w:r>
              <w:rPr>
                <w:rStyle w:val="18"/>
                <w:rFonts w:hint="eastAsia" w:hAnsi="方正公文黑体" w:eastAsia="方正公文黑体"/>
                <w:color w:val="auto"/>
                <w:lang w:bidi="ar"/>
              </w:rPr>
              <w:t>四、生态环保（4项）</w:t>
            </w:r>
          </w:p>
        </w:tc>
      </w:tr>
      <w:tr w14:paraId="4FADE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38C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56D">
            <w:pPr>
              <w:kinsoku/>
              <w:textAlignment w:val="auto"/>
              <w:rPr>
                <w:rFonts w:hint="eastAsia" w:ascii="Times New Roman" w:hAnsi="方正公文仿宋" w:eastAsia="方正公文仿宋"/>
              </w:rPr>
            </w:pPr>
            <w:r>
              <w:rPr>
                <w:rFonts w:hint="eastAsia" w:ascii="Times New Roman" w:hAnsi="方正公文仿宋" w:eastAsia="方正公文仿宋"/>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01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1.组建流调工作队伍；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2.定期开展一次流行病学调查；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3.进行信息统计并上报市动物疫病防控中心。</w:t>
            </w:r>
          </w:p>
        </w:tc>
      </w:tr>
      <w:tr w14:paraId="564D8F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49D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4A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3E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1.编制林业有害生物防治发展规划，完善监测预警机制；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2.开展有害生物传播扩散源头管理，进行产地检疫和监管，强化事中和事后监管；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3.建设应急防治指挥系统，配备应急防治设备、药剂储备；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4.对林农开展林业有害生物防治和日常生产进行技术指导。</w:t>
            </w:r>
          </w:p>
        </w:tc>
      </w:tr>
      <w:tr w14:paraId="60089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F38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1A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D62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1.对卫片航拍、群众举报、公安移交、日常巡查发现的问题线索进行核查；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2.受理辖区内破坏森林资源案件，并组织技术鉴定；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3.对监督检查地块开展“回头看”工作，督促整改存在的问题。</w:t>
            </w:r>
          </w:p>
        </w:tc>
      </w:tr>
      <w:tr w14:paraId="4944C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8A1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5EB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66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1.造成林地毁坏的，责令停止违法行为，限期恢复植被和林业生产条件，依法依规进行罚款;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2.对拒不恢复植被和林业生产条件或者恢复植被和林业生产条件不符合国家有关规定的，对拒不补种树木或者补种不符合国家有关规定的，依法组织代为履行，代为履行所需费用由违法者承担。</w:t>
            </w:r>
          </w:p>
        </w:tc>
      </w:tr>
      <w:tr w14:paraId="0B7DE9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31D74">
            <w:pPr>
              <w:textAlignment w:val="auto"/>
              <w:rPr>
                <w:rFonts w:hint="eastAsia" w:ascii="Times New Roman" w:hAnsi="方正公文黑体" w:eastAsia="方正公文黑体"/>
                <w:lang w:eastAsia="zh-CN"/>
              </w:rPr>
            </w:pPr>
            <w:r>
              <w:rPr>
                <w:rStyle w:val="18"/>
                <w:rFonts w:hint="eastAsia" w:hAnsi="方正公文黑体" w:eastAsia="方正公文黑体"/>
                <w:color w:val="auto"/>
                <w:lang w:eastAsia="zh-CN" w:bidi="ar"/>
              </w:rPr>
              <w:t>五、文化和旅游（1项）</w:t>
            </w:r>
          </w:p>
        </w:tc>
      </w:tr>
      <w:tr w14:paraId="0ECF0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A30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BA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5A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承接部门：区文化旅游和广电局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1.对气功站点场地进行现场勘查，确定场所管理者是否同意使用；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2.对负责人合法身份、社会体育指导员或教练员资格进行核查；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3.做出批准或不批准的决定，并向获得批准的站点颁发统一格式的证书，并组织年检。</w:t>
            </w:r>
          </w:p>
        </w:tc>
      </w:tr>
      <w:tr w14:paraId="1FFF43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39887">
            <w:pPr>
              <w:textAlignment w:val="auto"/>
              <w:rPr>
                <w:rFonts w:hint="eastAsia" w:ascii="Times New Roman" w:hAnsi="方正公文黑体" w:eastAsia="方正公文黑体"/>
                <w:lang w:eastAsia="zh-CN"/>
              </w:rPr>
            </w:pPr>
            <w:r>
              <w:rPr>
                <w:rStyle w:val="18"/>
                <w:rFonts w:hint="eastAsia" w:hAnsi="方正公文黑体" w:eastAsia="方正公文黑体"/>
                <w:color w:val="auto"/>
                <w:lang w:eastAsia="zh-CN" w:bidi="ar"/>
              </w:rPr>
              <w:t>六、应急管理及消防（2项）</w:t>
            </w:r>
          </w:p>
        </w:tc>
      </w:tr>
      <w:tr w14:paraId="202CE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3B2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8B54">
            <w:pPr>
              <w:kinsoku/>
              <w:textAlignment w:val="auto"/>
              <w:rPr>
                <w:rFonts w:hint="eastAsia" w:ascii="Times New Roman" w:hAnsi="方正公文仿宋" w:eastAsia="方正公文仿宋"/>
              </w:rPr>
            </w:pPr>
            <w:r>
              <w:rPr>
                <w:rFonts w:hint="eastAsia" w:ascii="Times New Roman" w:hAnsi="方正公文仿宋" w:eastAsia="方正公文仿宋"/>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03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1.做好对大型商业综合体微型消防站建立的指导工作；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2.每年对微型消防站人员开展一次业务技能培训；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3.每年对微型消防站建立健全日常值班备勤、消防安全管理等工作进行检查。</w:t>
            </w:r>
          </w:p>
        </w:tc>
      </w:tr>
      <w:tr w14:paraId="427FB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03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41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28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承接部门：区市场监管局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1.定期对辖区内大型游乐设施、压力容器等特种设备进行检查；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2.对特种设备的使用登记证、检验报告、管理制度进行检查；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3.对发现问题督促责任单位整改。</w:t>
            </w:r>
          </w:p>
        </w:tc>
      </w:tr>
    </w:tbl>
    <w:p w14:paraId="38268F1F">
      <w:pPr>
        <w:pStyle w:val="3"/>
        <w:spacing w:before="0" w:after="0" w:line="240" w:lineRule="auto"/>
        <w:jc w:val="center"/>
        <w:rPr>
          <w:rFonts w:ascii="Times New Roman" w:hAnsi="Times New Roman" w:eastAsia="方正小标宋_GBK" w:cs="Times New Roman"/>
          <w:color w:val="auto"/>
          <w:spacing w:val="7"/>
          <w:lang w:eastAsia="zh-CN"/>
        </w:rPr>
      </w:pPr>
    </w:p>
    <w:p w14:paraId="3A4D740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0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7615B">
    <w:pPr>
      <w:pStyle w:val="6"/>
      <w:ind w:right="360" w:firstLine="360"/>
      <w:rPr>
        <w:rFonts w:hint="eastAsia"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E5EFB15">
                          <w:pPr>
                            <w:pStyle w:val="6"/>
                            <w:rPr>
                              <w:rStyle w:val="12"/>
                              <w:rFonts w:hint="eastAsia"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E5EFB15">
                    <w:pPr>
                      <w:pStyle w:val="6"/>
                      <w:rPr>
                        <w:rStyle w:val="12"/>
                        <w:rFonts w:hint="eastAsia"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F9C6B">
    <w:pPr>
      <w:pStyle w:val="6"/>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88343"/>
    <w:multiLevelType w:val="singleLevel"/>
    <w:tmpl w:val="C4C88343"/>
    <w:lvl w:ilvl="0" w:tentative="0">
      <w:start w:val="1"/>
      <w:numFmt w:val="decimal"/>
      <w:suff w:val="space"/>
      <w:lvlText w:val="%1."/>
      <w:lvlJc w:val="left"/>
    </w:lvl>
  </w:abstractNum>
  <w:abstractNum w:abstractNumId="1">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A420F"/>
    <w:rsid w:val="002B1C9B"/>
    <w:rsid w:val="002C7D57"/>
    <w:rsid w:val="00323128"/>
    <w:rsid w:val="003255EF"/>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7D63A5"/>
    <w:rsid w:val="007D733F"/>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B1887"/>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0FE26AC"/>
    <w:rsid w:val="50682B73"/>
    <w:rsid w:val="5CF0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unhideWhenUsed/>
    <w:qFormat/>
    <w:uiPriority w:val="39"/>
    <w:pPr>
      <w:numPr>
        <w:ilvl w:val="0"/>
        <w:numId w:val="1"/>
      </w:numPr>
      <w:tabs>
        <w:tab w:val="right" w:leader="middleDot" w:pos="8400"/>
        <w:tab w:val="right" w:leader="middleDot" w:pos="13991"/>
      </w:tabs>
    </w:pPr>
    <w:rPr>
      <w:rFonts w:ascii="Times New Roman" w:hAnsi="Times New Roman" w:eastAsia="方正公文仿宋"/>
      <w:sz w:val="32"/>
    </w:rPr>
  </w:style>
  <w:style w:type="paragraph" w:styleId="9">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uiPriority w:val="0"/>
    <w:rPr>
      <w:rFonts w:hint="default" w:ascii="Times New Roman" w:hAnsi="Times New Roman" w:cs="Times New Roman"/>
      <w:color w:val="000000"/>
      <w:sz w:val="24"/>
      <w:szCs w:val="24"/>
      <w:u w:val="none"/>
    </w:rPr>
  </w:style>
  <w:style w:type="character" w:customStyle="1" w:styleId="19">
    <w:name w:val="font101"/>
    <w:uiPriority w:val="0"/>
    <w:rPr>
      <w:rFonts w:hint="default" w:ascii="Times New Roman" w:hAnsi="Times New Roman" w:cs="Times New Roman"/>
      <w:color w:val="000000"/>
      <w:sz w:val="22"/>
      <w:szCs w:val="22"/>
      <w:u w:val="none"/>
    </w:rPr>
  </w:style>
  <w:style w:type="character" w:customStyle="1" w:styleId="20">
    <w:name w:val="标题 1 字符"/>
    <w:basedOn w:val="11"/>
    <w:link w:val="3"/>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Template>
  <Pages>52</Pages>
  <Words>81</Words>
  <Characters>86</Characters>
  <Lines>916</Lines>
  <Paragraphs>1209</Paragraphs>
  <TotalTime>0</TotalTime>
  <ScaleCrop>false</ScaleCrop>
  <LinksUpToDate>false</LinksUpToDate>
  <CharactersWithSpaces>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2025-07-02T07:02:09Z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26D67EFF5CD347C99F77D3EF7368986C_12</vt:lpwstr>
  </property>
</Properties>
</file>