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B714">
      <w:pPr>
        <w:pStyle w:val="2"/>
        <w:jc w:val="left"/>
        <w:rPr>
          <w:rFonts w:ascii="方正公文小标宋" w:eastAsia="方正公文小标宋"/>
          <w:b w:val="0"/>
          <w:sz w:val="84"/>
          <w:szCs w:val="84"/>
          <w:lang w:eastAsia="zh-CN"/>
        </w:rPr>
      </w:pPr>
    </w:p>
    <w:p w14:paraId="0BF08A13">
      <w:pPr>
        <w:pStyle w:val="2"/>
        <w:jc w:val="left"/>
        <w:rPr>
          <w:rFonts w:ascii="方正公文小标宋" w:eastAsia="方正公文小标宋"/>
          <w:b w:val="0"/>
          <w:sz w:val="84"/>
          <w:szCs w:val="84"/>
          <w:lang w:eastAsia="zh-CN"/>
        </w:rPr>
      </w:pPr>
    </w:p>
    <w:p w14:paraId="4ADD623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辽宁省抚顺市东洲区章党街道</w:t>
      </w:r>
    </w:p>
    <w:p w14:paraId="045AD25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26A30E76">
      <w:pPr>
        <w:rPr>
          <w:rFonts w:ascii="方正公文小标宋" w:eastAsia="方正公文小标宋"/>
          <w:sz w:val="84"/>
          <w:szCs w:val="84"/>
          <w:lang w:eastAsia="zh-CN"/>
        </w:rPr>
      </w:pPr>
    </w:p>
    <w:p w14:paraId="77F86A73">
      <w:pPr>
        <w:rPr>
          <w:rFonts w:ascii="方正公文小标宋" w:eastAsia="方正公文小标宋"/>
          <w:sz w:val="84"/>
          <w:szCs w:val="84"/>
          <w:lang w:eastAsia="zh-CN"/>
        </w:rPr>
      </w:pPr>
    </w:p>
    <w:p w14:paraId="4807E3D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85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43CE949">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4B48C5A">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_Toc14256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_Toc14256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4D356A">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_Toc22801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_Toc22801 \h </w:instrText>
          </w:r>
          <w:r>
            <w:fldChar w:fldCharType="separate"/>
          </w:r>
          <w:r>
            <w:t>12</w:t>
          </w:r>
          <w:r>
            <w:fldChar w:fldCharType="end"/>
          </w:r>
          <w:r>
            <w:rPr>
              <w:rFonts w:ascii="Times New Roman" w:hAnsi="Times New Roman" w:eastAsia="方正小标宋_GBK" w:cs="Times New Roman"/>
              <w:color w:val="auto"/>
              <w:spacing w:val="7"/>
              <w:szCs w:val="44"/>
              <w:lang w:eastAsia="zh-CN"/>
            </w:rPr>
            <w:fldChar w:fldCharType="end"/>
          </w:r>
        </w:p>
        <w:p w14:paraId="4686048A">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_Toc25619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_Toc25619 \h </w:instrText>
          </w:r>
          <w:r>
            <w:fldChar w:fldCharType="separate"/>
          </w:r>
          <w:r>
            <w:t>48</w:t>
          </w:r>
          <w:r>
            <w:fldChar w:fldCharType="end"/>
          </w:r>
          <w:r>
            <w:rPr>
              <w:rFonts w:ascii="Times New Roman" w:hAnsi="Times New Roman" w:eastAsia="方正小标宋_GBK" w:cs="Times New Roman"/>
              <w:color w:val="auto"/>
              <w:spacing w:val="7"/>
              <w:szCs w:val="44"/>
              <w:lang w:eastAsia="zh-CN"/>
            </w:rPr>
            <w:fldChar w:fldCharType="end"/>
          </w:r>
        </w:p>
        <w:p w14:paraId="6CD5583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14171E6">
      <w:pPr>
        <w:rPr>
          <w:lang w:eastAsia="zh-CN"/>
        </w:rPr>
      </w:pPr>
    </w:p>
    <w:p w14:paraId="18862A91">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5B753C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4256"/>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A6AF2D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9D9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96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CC314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1B8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3415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2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43748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7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35D212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3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6A6000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9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8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村（社区）及以下党组织的设置、调整和换届，抓好村（社区）党组织标准化规范化建设，执行党的组织生活制度，强化党群服务中心阵地建设，督促履行“四议一审两公开”及“四议两公开”决策程序，规范党建工作经费使用管理，排查整顿软弱涣散基层党组织，做好党建典型选树，深入开展“共产党员先锋工程”“我为群众办实事”等活动</w:t>
            </w:r>
          </w:p>
        </w:tc>
      </w:tr>
      <w:tr w14:paraId="4D115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村（居）民委员会、村（居）务监督委员会规范化建设，负责村（居）民委员会设立、撤销、范围调整的提议，指导、监督村（居）民委员会换届和补选，支持保障基层群众自治组织依法开展自治活动</w:t>
            </w:r>
          </w:p>
        </w:tc>
      </w:tr>
      <w:tr w14:paraId="350C0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C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7B4E3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3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0A236A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0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79D9A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0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9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73D75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负责村（社区）干部的教育培训、选拔考核、管理监督、待遇保障工作，优化村（社区）干部年龄、学历结构，深入实施新时代“三向培养”工程、“头雁”工程，加强村（社区）后备力量队伍建设</w:t>
            </w:r>
          </w:p>
        </w:tc>
      </w:tr>
      <w:tr w14:paraId="7416F7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8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3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负责选派干部的日常管理工作，做好驻村（社区）干部的履职管理、服务保障和考核工作</w:t>
            </w:r>
          </w:p>
        </w:tc>
      </w:tr>
      <w:tr w14:paraId="27335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F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70ABB6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F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78154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3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村（社区）两级监督体系建设，落实“阳光三务”工作；受理党员的控告和申诉，开展受处分党员干部回访教育</w:t>
            </w:r>
          </w:p>
        </w:tc>
      </w:tr>
      <w:tr w14:paraId="531EFD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1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推进精神文明建设工作，培育和践行社会主义核心价值观，弘扬雷锋精神，规范新时代文明实践所建设和管理，开展抚顺“百姓雷锋”等典型选树和宣传活动</w:t>
            </w:r>
          </w:p>
        </w:tc>
      </w:tr>
      <w:tr w14:paraId="597DBB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4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16D34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0B41D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C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F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3E6DC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0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7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贯彻落实政治协商工作制度，支持保障政协委员进行民主监督和参政议政，开展提案办理，做好委员推选、联络服务工作，加强“书香政协”建设，用好“辽事好商量、聊事为人民”协商平台</w:t>
            </w:r>
          </w:p>
        </w:tc>
      </w:tr>
      <w:tr w14:paraId="171F2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0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4EF61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0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45714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0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D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236881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1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A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134033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E2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5C226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0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14B2C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0515C9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B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围绕本街道重点产业，制定年度产业项目计划，做好项目包装</w:t>
            </w:r>
          </w:p>
        </w:tc>
      </w:tr>
      <w:tr w14:paraId="24EF8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40C1E5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0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3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开展科技政策宣传，支持引导企业科技创新和科技成果推广运用</w:t>
            </w:r>
          </w:p>
        </w:tc>
      </w:tr>
      <w:tr w14:paraId="2B9B2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A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B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1EC3C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4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D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01E43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5741F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4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0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1227A6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1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开展闲置厂房、楼宇、土地等资源的摸排、盘活服务工作</w:t>
            </w:r>
          </w:p>
        </w:tc>
      </w:tr>
      <w:tr w14:paraId="334468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F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F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培育和发展商会组织，发挥商会经济服务、权益服务等作用，助推民营经济健康发展</w:t>
            </w:r>
          </w:p>
        </w:tc>
      </w:tr>
      <w:tr w14:paraId="421C25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B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1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依法依规开展统计工作，落实经济普查、人口普查、农业普查等重大国情国力普查及抽样调查，承担本地经济运行数据监测、上报等工作</w:t>
            </w:r>
          </w:p>
        </w:tc>
      </w:tr>
      <w:tr w14:paraId="269BB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0C955C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855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00A95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8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F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357CD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A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34609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5963D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1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40E0C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3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7C4C9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4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4CADE3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7DFB6C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694DE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6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57166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C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指导村（社区）制定、修订村规民约（居民公约）并进行备案，负责社区社会组织的备案和管理工作</w:t>
            </w:r>
          </w:p>
        </w:tc>
      </w:tr>
      <w:tr w14:paraId="67850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4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D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03D49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4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35BBB0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E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109F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2926A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2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4C997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38C53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A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A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负责农村留守妇女的摸底排查、关爱服务、动态管理工作</w:t>
            </w:r>
          </w:p>
        </w:tc>
      </w:tr>
      <w:tr w14:paraId="7C407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3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3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7CFDFA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4BAF7F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3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2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开展“六助”服务，健全完善服务供给等机制，有效保障老年人享有基本养老服务</w:t>
            </w:r>
          </w:p>
        </w:tc>
      </w:tr>
      <w:tr w14:paraId="2DC9DE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B90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63685A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4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履行法治建设责任，开展普法宣传活动，推进法治政府建设，指导村（社区）做好依法治理工作</w:t>
            </w:r>
          </w:p>
        </w:tc>
      </w:tr>
      <w:tr w14:paraId="68007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2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2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259905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ACF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6B569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4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严格落实耕地保护政策，强化耕地用途管制，遏制耕地“非农化”，严控耕地“非粮化”，对违反耕地保护政策行为进行劝导、制止和上报</w:t>
            </w:r>
          </w:p>
        </w:tc>
      </w:tr>
      <w:tr w14:paraId="39806B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F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C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落实粮食生产安全责任，稳定粮食播种面积，统计上报种植业各项生产数据</w:t>
            </w:r>
          </w:p>
        </w:tc>
      </w:tr>
      <w:tr w14:paraId="3521B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B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负责巩固拓展脱贫攻坚成果同乡村振兴有效衔接工作，谋划本级乡村振兴项目，做好乡村振兴衔接项目建设与资金管理</w:t>
            </w:r>
          </w:p>
        </w:tc>
      </w:tr>
      <w:tr w14:paraId="6366C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负责向社会公告永久基本农田的保护面积及范围界线并设立保护标识，定期开展巡查，与农村集体经济组织或村民委员会签订基本农田保护责任书</w:t>
            </w:r>
          </w:p>
        </w:tc>
      </w:tr>
      <w:tr w14:paraId="7B5AE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6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指导发展壮大村级集体经济，培育和发展农民专业合作社，推进村集体经济组织建设，指导村规范做好村集体经济收益分配，引领农民致富增收</w:t>
            </w:r>
          </w:p>
        </w:tc>
      </w:tr>
      <w:tr w14:paraId="00716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3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A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负责农村集体土地管理，做好宅基地审批验收工作；开展土地利用规划、承包、流转的管理及日常巡查，受理和处理职权范围内的土地所有权和使用权权属争议，开展土地承包经营纠纷调解</w:t>
            </w:r>
          </w:p>
        </w:tc>
      </w:tr>
      <w:tr w14:paraId="3B9415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F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负责设施农业用地的选址、备案、监督实施，核查设施农业项目建设、经营和用地协议履行情况，制止并上报非法占用、破坏设施农业用地行为</w:t>
            </w:r>
          </w:p>
        </w:tc>
      </w:tr>
      <w:tr w14:paraId="33BC00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3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负责农村集体“三资”的监督管理工作，定期开展集体资产的清产核资，督促做好问题整改</w:t>
            </w:r>
          </w:p>
        </w:tc>
      </w:tr>
      <w:tr w14:paraId="002D7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A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C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负责农村饮水工程项目申报及农村饮水安全管理、维修养护等工作，排查村级供水情况，推动解决农村饮水问题</w:t>
            </w:r>
          </w:p>
        </w:tc>
      </w:tr>
      <w:tr w14:paraId="04183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8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7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指导、促进农业种养殖生产，统计农情信息，加强农作物病虫害防治，负责畜牧业法律法规、疫病防控知识宣传，落实动物疫病预防制度，做好畜禽养殖用地管理及上报处置等工作</w:t>
            </w:r>
          </w:p>
        </w:tc>
      </w:tr>
      <w:tr w14:paraId="2A2C3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3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开展农业技术推广、培训、服务指导工作，组织农民参加培训，做好黑土地保护利用项目，对农户施肥进行监测调查，促进农业机械化发展</w:t>
            </w:r>
          </w:p>
        </w:tc>
      </w:tr>
      <w:tr w14:paraId="24A72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1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6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落实惠农补贴政策，开展政策宣传，做好惠农资金、物资的申报和发放等工作</w:t>
            </w:r>
          </w:p>
        </w:tc>
      </w:tr>
      <w:tr w14:paraId="747F29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负责减轻农民负担和村民“一事一议”筹资筹劳的监督管理工作，做好上报筹资筹劳方案的初审工作，维护农民合法权益</w:t>
            </w:r>
          </w:p>
        </w:tc>
      </w:tr>
      <w:tr w14:paraId="3572D9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12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15DC7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8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开展生态环保法律法规和相关知识的宣传教育，做好涉及街道、村（社区）层面生态环境保护问题的整改工作</w:t>
            </w:r>
          </w:p>
        </w:tc>
      </w:tr>
      <w:tr w14:paraId="139620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C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开展农村生活垃圾分类及资源化利用工作，推进村垃圾处置市场化运转，加强对乡村道路、公共场所等区域的巡查检查</w:t>
            </w:r>
          </w:p>
        </w:tc>
      </w:tr>
      <w:tr w14:paraId="31AC3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做好秸秆焚烧管控，开展宣传教育和日常巡查，及时制止焚烧秸秆违法行为，推动秸秆综合利用</w:t>
            </w:r>
          </w:p>
        </w:tc>
      </w:tr>
      <w:tr w14:paraId="13F20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6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B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对乱倒（排）污水、垃圾、废弃物、畜禽尸体、粪便等行为进行排查、制止并上报，对黑臭水体定期排查并上报，组织对畜禽养殖散养密集区畜禽粪便污水进行处理利用</w:t>
            </w:r>
          </w:p>
        </w:tc>
      </w:tr>
      <w:tr w14:paraId="2AF96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8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落实林长制，组织开展宣传教育、日常巡查，做好森林资源流转备案工作，发现破坏森林资源的行为及时制止并上报，对木材合法来源情况进行检查，督促指导村级林长正常履职</w:t>
            </w:r>
          </w:p>
        </w:tc>
      </w:tr>
      <w:tr w14:paraId="4DE07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B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加强野生动植物保护、野生动植物危害防范知识的宣传教育，对违反野生动植物保护行为进行劝导、制止和上报</w:t>
            </w:r>
          </w:p>
        </w:tc>
      </w:tr>
      <w:tr w14:paraId="347CD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A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9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开展森林病虫害巡查，对患森林病虫害的疫木进行即死即清、集中除治</w:t>
            </w:r>
          </w:p>
        </w:tc>
      </w:tr>
      <w:tr w14:paraId="6F058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3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2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落实河长制，组织河长开展巡河工作，对发现的问题视情况及时处理、制止或上报，做好村级水管员选用、培训、监管工作</w:t>
            </w:r>
          </w:p>
        </w:tc>
      </w:tr>
      <w:tr w14:paraId="719F2A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7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6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加强河道日常巡查和管理保护，做好河道管理范围内本级工程建设的现场监督工作</w:t>
            </w:r>
          </w:p>
        </w:tc>
      </w:tr>
      <w:tr w14:paraId="3EDD97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DA1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2ECB5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B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4274C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71DDB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B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0C1C4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6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开展村道路日常巡查和养护，发现问题及时上报</w:t>
            </w:r>
          </w:p>
        </w:tc>
      </w:tr>
      <w:tr w14:paraId="7D70D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1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做好本级路灯、绿化带、停车位、环卫等基础设施建设和管理工作，负责协调组织申请对村级道路及桥梁、河堤护岸、农田灌溉渠道等基础设施的维护</w:t>
            </w:r>
          </w:p>
        </w:tc>
      </w:tr>
      <w:tr w14:paraId="0916F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7BEDC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B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1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491D5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F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203C5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8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384A85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0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D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5DE498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DD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43460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1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B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2D944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A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深挖本街道旅游资源，推进文旅产业融合发展</w:t>
            </w:r>
          </w:p>
        </w:tc>
      </w:tr>
      <w:tr w14:paraId="5C620A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A0C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九、应急管理与消防（2项）</w:t>
            </w:r>
          </w:p>
        </w:tc>
      </w:tr>
      <w:tr w14:paraId="764ABD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6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A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4169F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E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7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指导、支持和帮助村（居）民委员会开展群众性的消防工作</w:t>
            </w:r>
          </w:p>
        </w:tc>
      </w:tr>
      <w:tr w14:paraId="66C5E4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D7E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6A74B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D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抓好数字政府建设，做好电子政务管理工作，完善街道综合指挥调度机制，落实政务信息公开制度</w:t>
            </w:r>
          </w:p>
        </w:tc>
      </w:tr>
      <w:tr w14:paraId="191D6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D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7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负责街道、村（社区）财务管理工作，加强行政事业性国有资产管理及监督执行，维护行政事业单位资产信息</w:t>
            </w:r>
          </w:p>
        </w:tc>
      </w:tr>
      <w:tr w14:paraId="508DE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0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6CD12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1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5AF70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D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1A2D0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C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F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执行档案法律法规，做好本级档案管理工作，指导、监督指导村（社区）做好档案工作</w:t>
            </w:r>
          </w:p>
        </w:tc>
      </w:tr>
      <w:tr w14:paraId="58B95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3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B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0843E7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D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落实24小时值班值守制度，组织突发紧急事件应急处置，及时按程序上报信息并进行先期处置</w:t>
            </w:r>
          </w:p>
        </w:tc>
      </w:tr>
      <w:tr w14:paraId="659AF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1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A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4ED1DA5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2280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C8A965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1E0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5D1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31B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DF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D1DC">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BFCB8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760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3840E2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A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E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D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7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9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4AA09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1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B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D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21D1A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1.提出公务员招考岗位、数额和报考资格条件，拟定招录计划并上报区委组织部，做好拟录用人员考察等工作；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08A7CC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7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9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9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8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55C1B7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0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F3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2B9EF1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8285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1.区委组织部负责督促有关部门在村“两委”换届准备阶段完成审计工作;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2.区农业农村局、区财政局会同乡镇（街道）组成审计组，对村民委员会成员的任期和离任经济责任进行审计；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7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6B314F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D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3.巡查电影放映质量；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4F8C6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9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F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1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3.定期更新维护农家书屋(社区书屋)书籍等出版物。</w:t>
            </w:r>
          </w:p>
        </w:tc>
      </w:tr>
      <w:tr w14:paraId="581F0A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09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C426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4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9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9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4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6D96A8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8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D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6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1.牵头做好全区范围内金融服务经济发展工作；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B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23E40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7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1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F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B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28AF1B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5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2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C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3737DC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2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C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9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0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5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3A132F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443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三、民生服务（35项）</w:t>
            </w:r>
          </w:p>
        </w:tc>
      </w:tr>
      <w:tr w14:paraId="135E7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C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6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2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F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7F558D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7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9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1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C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2.对（街道）民政服务站驻站人员进行日常管理，协调、指导驻站人员开展工作。</w:t>
            </w:r>
          </w:p>
        </w:tc>
      </w:tr>
      <w:tr w14:paraId="01314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F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2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7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1.协助居家养老服务对象收集申报材料并完成申请，组织村（社区）与服务机构进行工作衔接，负责项目实施过程档案相应内容的审核确认，负责辖区内居家养老服务对象的过程跟踪及验收回访；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69339A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C1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A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9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6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16B1B2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3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1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D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14A4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3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F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B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5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3.负责建筑物门（楼）牌编码确认和相应的门（楼）牌地名标志的设置管理工作；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4.负责标准地名图录典志等地名图书资料的编辑和审定工作，做好地名文化保护名录评选认定、地名文化宣传阐释工作；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D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7A9DC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3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B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2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5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495D3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8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4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F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0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3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19330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3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2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8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D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5EE446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D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F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4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1.宣传殡葬法规，协助对不文明祭祀行为进行教育、劝导。</w:t>
            </w:r>
          </w:p>
        </w:tc>
      </w:tr>
      <w:tr w14:paraId="749B28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66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A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0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3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8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2.配合开展非公办教师的生存认证工作。</w:t>
            </w:r>
          </w:p>
        </w:tc>
      </w:tr>
      <w:tr w14:paraId="14413D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C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5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1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2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5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39C50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8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8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0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C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D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做好设立民办幼儿园前期场地选址意见征求的组织工作。</w:t>
            </w:r>
          </w:p>
        </w:tc>
      </w:tr>
      <w:tr w14:paraId="5460C8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7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E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29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B9902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5CFA91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1FDDE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0C8FB2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52F3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9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3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058ABE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C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2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F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4F21A2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7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9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7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2.推动农民工工资相关政策的落实，协调解决重点难点问题；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2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2.对拖欠农民工工资矛盾做好排查及上报；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678EC6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C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7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1.负责对被征地农民资格进行认定；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9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2.做好辖区居民相关问题的咨询服务。</w:t>
            </w:r>
          </w:p>
        </w:tc>
      </w:tr>
      <w:tr w14:paraId="247161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0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B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1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5.负责高校毕业生就业创业服务、困难家庭高校毕业生帮扶，就业去向调查等工作；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5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6.统计并上报村（社区）劳动力转移就业和农民工动态监测报表。</w:t>
            </w:r>
          </w:p>
        </w:tc>
      </w:tr>
      <w:tr w14:paraId="79517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C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2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A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9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1.对在村（社区）申请的离校未就业高校毕业生灵活就业社保补贴申请材料进行汇总并上报；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701F2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E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7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76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24BDB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40F9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E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083CA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A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32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50802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B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6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39208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A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8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C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3.统计上报残疾人无障碍改造服务需求人员名单，做好档案收集，配合开展定期寻访、回访。</w:t>
            </w:r>
          </w:p>
        </w:tc>
      </w:tr>
      <w:tr w14:paraId="0AA651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D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9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E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3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302750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3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D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3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1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1.对清真食品生产经营许可情况及清真食品生产经营情况进行动态掌握；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297D02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0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8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C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3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1.督促农村集体聚餐举办者、承办者做好举办登记，收集相关登记信息并上报；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2.指导农村及时发现农村集体聚餐食品安全隐患，收集相关证明材料并上报；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2FC11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8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C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C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A32B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A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2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0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2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5FFCC9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A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B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E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5C8F29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B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4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4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28EB4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4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1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E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F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48D004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D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0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E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2.加强宣传动员，负责对艾滋病发生、流行病以及影响其发生、流行的因素开展监测、预警活动；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3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2.开展传染病（含艾滋病）防治宣传，引导村（居）民及时接种疫苗；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5.传染病暴发、流行时，在上级部门组织指导下，发现辖区出现疫情，及时上报疾控部门，做好村（社区）防控工作。</w:t>
            </w:r>
          </w:p>
        </w:tc>
      </w:tr>
      <w:tr w14:paraId="42C595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3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F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2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1BA86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B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793F47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4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E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68A79D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F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9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6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B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264E16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AAF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691E5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7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5B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345F7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6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162A4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F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E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634B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3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5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2.建立公共法律服务工作站，村（社区）建立公共法律服务工作室，配合提供引导法律援助等公共法律服务。</w:t>
            </w:r>
          </w:p>
        </w:tc>
      </w:tr>
      <w:tr w14:paraId="76F4A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3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9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A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E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2.将工作表现优秀、工作成效突出的“法律明白人”列入工作表彰范畴，组织村（社区）做好“法律明白人”的动态管理。</w:t>
            </w:r>
          </w:p>
        </w:tc>
      </w:tr>
      <w:tr w14:paraId="4697F4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9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AF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3A351B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475E42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D47DA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550E1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4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41C05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1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3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7F2FD1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2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1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1.市公安局交通警察支队东洲大队负责摸排辖区内人行道以外道路上的“僵尸车”，对违停车辆进行治理，对发现的“僵尸车”情况上报市公安局机动车停泊管理支队，并协助进行清理；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1377BE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A3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4D489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C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8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1.强化并指导乡镇（街道）对农产品质量安全知识进行宣传，对农产品进行现场监督检查，调查了解农产品质量安全的有关情况；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2.建立健全区农产品质量安全检测体系，完善实验室配套设施和队伍，制定并组织实施农产品质量安全快速检测实施方案，接收并处理乡镇（街道）反馈的农产品质量安全信息；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3.建立健全乡镇（街道）农产品质量安全网格化管理体系，开展网格化管理业务指导；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0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3.配合建立街道快检室，开展快检工作与服务，协助做好农产品质量安全抽样、检测、用药指导、信息报送等有关工作；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4.开展基层农产品质量安全网格化监管，督促生产主体按照规定开具承诺达标合格证，动态管理农产品生产主体的基本信息。</w:t>
            </w:r>
          </w:p>
        </w:tc>
      </w:tr>
      <w:tr w14:paraId="10112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2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D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07774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4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8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0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E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1.组织实施农机购置与应用补贴工作，明确农机购置与应用补贴范围和标准；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2.对乡镇（街道）申报的农机购置与应用补贴材料进行审核；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75E103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1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0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4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1.负责采购第三方服务，制定全区受污染耕地安全利用调查工作方案；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8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01BAB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9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D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4.负责防疫监督检查工作，组织实施重大动物疫情处理和动物疫病的控制、扑灭工作；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5.负责乡镇（街道）、村（社区）防疫人员的培训、畜牧兽医社会化服务组织管理工作。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6B274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6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6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2.指导村按照流程使用乡村振兴项目资金，增加村集体经济收入。</w:t>
            </w:r>
          </w:p>
        </w:tc>
      </w:tr>
      <w:tr w14:paraId="485622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6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9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BF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597C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开展农膜、农药包装废弃物回收处理的宣传、培训和技术指导，组织农膜、农药包装废弃物回收工作，对乡镇（街道）农用残膜回收情况进行监督检查，做好回收数量的统计上报，协调乡镇（街道）和回收网点开展农用残膜回收工作，合理布设区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2.市生态和环境局东洲分局负责农膜回收、再利用过程和农药包装废弃物回收处理活动环境污染防治的监督管理。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7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08FED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F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6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2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B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E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7917A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8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1.区农业农村局负责农作物种子质量的监督管理；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0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上报日常巡查发现的农作物种子和林木种子疑似质量问题。</w:t>
            </w:r>
          </w:p>
        </w:tc>
      </w:tr>
      <w:tr w14:paraId="31F558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5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2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4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29BADF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C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6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C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1.组织进行移民项目踏勘；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B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6.对冒领、重复领取后期扶持直补资金进行追缴。</w:t>
            </w:r>
          </w:p>
        </w:tc>
      </w:tr>
      <w:tr w14:paraId="5021F7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A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6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D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1.负责对涉水违法行为的监督检查；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5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4E8344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6A2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六、生态环保（24项）</w:t>
            </w:r>
          </w:p>
        </w:tc>
      </w:tr>
      <w:tr w14:paraId="399828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B3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D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F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42B258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5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5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1.按土地复垦方案，负责组织农业等部门专家进行现场踏勘；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8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1.组织土地复垦验收项目所在地村民委员会及相关权利人出具土地权利人同意复垦验收的意见;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2.将验收结果送达项目所在地村民委员会。</w:t>
            </w:r>
          </w:p>
        </w:tc>
      </w:tr>
      <w:tr w14:paraId="0CF61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A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9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C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市自然资源事务服务中心（市不动产登记与房屋交易中心）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1.对乡镇（街道）上报的历史遗留农村宅基地或地上房屋有证无对应档案补建档案相关材料进行审核；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F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1.审核证载权利人是否为本村集体经济组织成员、一户一宅，是否符合乡村规划等申领条件，房屋坐落是否与证书相符且在宅基地范围内等；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2.对符合条件的有照无档宅基地证或房屋所有权证的真实性、有效性出具意见，附带村委会证明等材料进行上报。</w:t>
            </w:r>
          </w:p>
        </w:tc>
      </w:tr>
      <w:tr w14:paraId="71C440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B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6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5F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04B99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2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1.市自然资源局东洲分局对卫片图斑进行对比甄别、实地查看、系统核实认定，对违法行为上报上级部门进行查处，督促整改，发现管辖范围外的违法行为，抄告相关部门；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2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1.对上级反馈、日常巡查、群众举报等问题图斑进行实地核查甄别及调查；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2.对违法违规占用土地、破坏土地的违法行为及时制止，收集相关证据资料上报，配合查处违法行为，督促相关责任人开展整改工作。</w:t>
            </w:r>
          </w:p>
        </w:tc>
      </w:tr>
      <w:tr w14:paraId="40E2C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4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0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D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9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1.组织编制街道森林经营方案；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p>
        </w:tc>
      </w:tr>
      <w:tr w14:paraId="610C1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2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7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2.制定造林绿化规划、计划，统筹安排全区造林绿化；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3.负责造林绿化检查验收，核实上传数据；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4.向上级申请造林绿化补助资金并及时拨付；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6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2.动员、跟踪、指导林农开展造林绿化；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3.采集造林信息、数据上传；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6C6660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D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2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1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2.出具区级审核意见，报送上级林业主管部门审批；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3.负责对项目使用林地情况进行公示；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7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2.配合开展项目使用林地情况公示工作；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3.对项目使用林地情况日常监管。</w:t>
            </w:r>
          </w:p>
        </w:tc>
      </w:tr>
      <w:tr w14:paraId="2F3B9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3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8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9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1.负责林木种子许可证的审批；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2.调查全区林木种苗苗圃信息；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1.做好林木种子许可证审批的前期工作；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4.协助督促本街道村民新植造林的良种使用。</w:t>
            </w:r>
          </w:p>
        </w:tc>
      </w:tr>
      <w:tr w14:paraId="7B9261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0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2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B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C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1.核实现地状况，进行外业调查，现场使用软件拍照并上传；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3790C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6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0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3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2.统计、确认符合公益林补助资金的村集体和林农信息并上报。</w:t>
            </w:r>
          </w:p>
        </w:tc>
      </w:tr>
      <w:tr w14:paraId="599A1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E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D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6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5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B565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2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3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B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1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56053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9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2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C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6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6644E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0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1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1.制定和组织实施全区林业科技推广规划，引进和推广林业实用技术、高新技术以及新品种；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1.组织实施本街道林业科技推广规划，做好林业实用技术、高新技术以及新品种的推广工作；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p>
        </w:tc>
      </w:tr>
      <w:tr w14:paraId="57A88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F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A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7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2.负责陆生野生动物收容救护，野生动物致害保险补偿核实初步鉴定工作；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2.配合做好陆生野生动物收容救护及保护野生动物致害补偿工作;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3.配合做好陆生野生动物疫源疫病应急处置、救护工作。</w:t>
            </w:r>
          </w:p>
        </w:tc>
      </w:tr>
      <w:tr w14:paraId="03181C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3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6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34E76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4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8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7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2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1.负责处理单位之间发生的林木、林地所有权或者使用权争议；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2.负责指导乡镇（街道）处理乡境内个人与单位之间发生的林木、林地所有权或者使用权争议。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3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1.负责处理乡境内个人之间发生的林木、林地所有权或者使用权争议；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2.负责处理乡境内个人与单位之间发生的林木、林地所有权或者使用权争议。</w:t>
            </w:r>
          </w:p>
        </w:tc>
      </w:tr>
      <w:tr w14:paraId="3FABB3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5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F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B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F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3EF246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6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1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7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A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1108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5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4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E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1CA315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6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4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8C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市生态环境局东洲区分局
</w:t>
            </w:r>
          </w:p>
          <w:p w14:paraId="6343A0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72BC2A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2F391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26C460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9717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5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3C9C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0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6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0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E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2.负责本辖区公共场所和乡村发现的死亡畜禽收集、处理并溯源。</w:t>
            </w:r>
          </w:p>
        </w:tc>
      </w:tr>
      <w:tr w14:paraId="67849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B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D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1.配合开展畜禽养殖监督检查，配合开展畜禽养殖问题排查整治；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2.负责对污染行为进行日常监管，对发现畜禽养殖环境污染行为及时制止，拒不整改的及时上报。</w:t>
            </w:r>
          </w:p>
        </w:tc>
      </w:tr>
      <w:tr w14:paraId="643EC4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7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6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0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A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0CF687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EE7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七、城乡建设（12项）</w:t>
            </w:r>
          </w:p>
        </w:tc>
      </w:tr>
      <w:tr w14:paraId="361F1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F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F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28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1C4C1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1C853C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686AE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CD5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5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9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32B1D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D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C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2.指导村（社区）组织业主委员会对村（社区）物业管理和物业项目服务质量进行综合评价。</w:t>
            </w:r>
          </w:p>
        </w:tc>
      </w:tr>
      <w:tr w14:paraId="0A13C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F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5.申请农村危房改造区级配套补助资金，并向各乡镇（街道）拨付；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6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2.按照反馈情况上报危房改造计划，对区级审核符合条件的改造对象进行审批；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w:t>
            </w:r>
          </w:p>
        </w:tc>
      </w:tr>
      <w:tr w14:paraId="4C739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3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0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3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36D5C5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2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1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5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8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722AB6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2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A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4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2.协调村（社区）做好占地补偿问题沟通工作。</w:t>
            </w:r>
          </w:p>
        </w:tc>
      </w:tr>
      <w:tr w14:paraId="7FFCB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3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4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6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E597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B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3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2.负责组织项目招投标工作，组织设计单位、乡镇（街道）、村（社区）实地勘查现场，负责图纸设计阶段的组织协调工作；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D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3E9CA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7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5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F1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6732A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705665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14CC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0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2.区卫生健康局负责对经许可的公共场所卫生条件不符合国家标准等相关问题进行处罚；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D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2546A0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9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9B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1235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3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6A085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0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0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8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6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42E12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7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FF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1B808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5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531D4E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729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2988D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9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1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3A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85563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7B32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9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2.配合对安装和使用卫星电视广播地面接收设施用户开展排查，发现问题及时上报；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3.对非法安装、使用卫星电视广播地面接收设施的用户进行劝说。</w:t>
            </w:r>
          </w:p>
        </w:tc>
      </w:tr>
      <w:tr w14:paraId="013560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5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8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F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33140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8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8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F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D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43F4A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1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A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4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D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D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1.统计上报需要新增、维修及更换的健身器材情况，协助村（社区）安装管理健身器材，做好健身器材资产管理；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253D22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128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九、应急管理及消防（8项）</w:t>
            </w:r>
          </w:p>
        </w:tc>
      </w:tr>
      <w:tr w14:paraId="4D3F61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1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8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89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48B6B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39A4A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1F6CC5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0BDDFD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4B35D6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970F9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52766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46F6E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5BBE97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252E9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65B91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5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E1A6F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6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F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64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7C7078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7EC5A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B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0B8D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F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                         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B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6F86E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C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6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5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F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03E100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5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B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EA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B2F45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58B396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04764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6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C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A54B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1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E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CA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1A2D4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438EC1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31C95B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087E4D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34BC4B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5F702C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73A3D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05D3FC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223784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6A581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7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988A1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B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26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2D1B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D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0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1.统计无物业小区电动自行车数量，选择充电设施（增加）安装点位；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2F472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F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3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00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81DB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737DB8C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25619"/>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D458F0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725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82F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39B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214CD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253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6EA64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B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A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8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05370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D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D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3883E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B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6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A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EE41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A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E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7E188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9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F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6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5BAE89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4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D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04743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6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C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4461C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3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A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82B7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3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0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B6B06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0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F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2.及时组织各乡街将确认的新增对象和退出对象信息录入计划生育家庭扶助保障信息系统；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3DDB5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0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3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003D1F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7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3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1.负责对辖区内申领灵活就业人员社保补贴人员进行材料审核；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09437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A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5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6A599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2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1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21C11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9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F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1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66759B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819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E829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1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D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D9584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0ED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三、乡村振兴（4项）</w:t>
            </w:r>
          </w:p>
        </w:tc>
      </w:tr>
      <w:tr w14:paraId="0CD8B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C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B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1.开展农业机械安全生产隐患排查，并监督整改；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2.对全区拖拉机、联合收割机进行登记、发放牌照，开展年度检验工作。</w:t>
            </w:r>
          </w:p>
        </w:tc>
      </w:tr>
      <w:tr w14:paraId="4D789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1.根据群众举报、常规巡查等方式发现的线索进行调查核实；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2.组织收集相关水域发现的死亡畜禽；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3.对收集的死亡畜禽按规定进行无害化处理。</w:t>
            </w:r>
          </w:p>
        </w:tc>
      </w:tr>
      <w:tr w14:paraId="4401C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F1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D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7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1.开展科普宣传、教育培训，提高全社会防范外侵物种的意识和参与防治的积极性；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2.在农田生态系统开展主要危害性外侵物种调查监测，分析发生趋势，发布预警预报；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3.在外侵物种集中分布区域，稳妥开展集中灭除，遏制其扩散蔓延。</w:t>
            </w:r>
          </w:p>
        </w:tc>
      </w:tr>
      <w:tr w14:paraId="0D7DD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1.规划踏查路线，明确时间选择；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2.做好数据采集，使用APP等记录物种名称、寄主植物等信息，拍摄高清照片；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3.将采集的信息上报市农业农村局。</w:t>
            </w:r>
          </w:p>
        </w:tc>
      </w:tr>
      <w:tr w14:paraId="000723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9FC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四、生态环保（4项）</w:t>
            </w:r>
          </w:p>
        </w:tc>
      </w:tr>
      <w:tr w14:paraId="094825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7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8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1.组建流调工作队伍；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2.定期开展一次流行病学调查；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3.进行信息统计并上报市动物疫病防控中心。</w:t>
            </w:r>
          </w:p>
        </w:tc>
      </w:tr>
      <w:tr w14:paraId="4905F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5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E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承接部门：市自然资源局东洲分局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1.编制林业有害生物防治发展规划，完善监测预警机制；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2.开展有害生物传播扩散源头管理，进行产地检疫和监管，强化事中和事后监管；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3.建设应急防治指挥系统，配备应急防治设备、药剂储备；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4.对林农开展林业有害生物防治和日常生产进行技术指导。</w:t>
            </w:r>
          </w:p>
        </w:tc>
      </w:tr>
      <w:tr w14:paraId="54C72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2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0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1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承接部门：市自然资源局东洲分局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1.对卫片航拍、群众举报、公安移交、日常巡查发现的问题线索进行核查；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2.受理辖区内破坏森林资源案件，并组织技术鉴定；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3.对监督检查地块开展“回头看”工作，督促整改存在的问题。</w:t>
            </w:r>
          </w:p>
        </w:tc>
      </w:tr>
      <w:tr w14:paraId="1F066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F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2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承接部门：市自然资源局东洲分局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1.造成林地毁坏的，责令停止违法行为，限期恢复植被和林业生产条件，依法依规进行罚款;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096998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B47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五、文化和旅游（1项）</w:t>
            </w:r>
          </w:p>
        </w:tc>
      </w:tr>
      <w:tr w14:paraId="274FE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D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9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112E90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020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六、应急管理及消防（3项）</w:t>
            </w:r>
          </w:p>
        </w:tc>
      </w:tr>
      <w:tr w14:paraId="2AD25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2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1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2EBEB8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2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6CB28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B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493BF7E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AB3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FCE7CC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FCE7CC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5915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2A4B6"/>
    <w:multiLevelType w:val="singleLevel"/>
    <w:tmpl w:val="A3E2A4B6"/>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66D0A7F"/>
    <w:rsid w:val="3B807A77"/>
    <w:rsid w:val="416B135D"/>
    <w:rsid w:val="684C3D89"/>
    <w:rsid w:val="79704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2193</Words>
  <Characters>2221</Characters>
  <Lines>1</Lines>
  <Paragraphs>1</Paragraphs>
  <TotalTime>2</TotalTime>
  <ScaleCrop>false</ScaleCrop>
  <LinksUpToDate>false</LinksUpToDate>
  <CharactersWithSpaces>2237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2025-07-02T07:06:21Z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DD85E8FCC34241F7B90CD28C094EB50A_12</vt:lpwstr>
  </property>
</Properties>
</file>